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F00872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F00872" w14:paraId="40E261AA" w14:textId="070BBDD1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5E5EBE">
        <w:rPr>
          <w:sz w:val="24"/>
          <w:szCs w:val="24"/>
        </w:rPr>
        <w:t>2</w:t>
      </w:r>
      <w:r w:rsidR="00A87ED5">
        <w:rPr>
          <w:sz w:val="24"/>
          <w:szCs w:val="24"/>
        </w:rPr>
        <w:t>8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723808" w:rsidP="00E40F17" w14:paraId="47C99F6F" w14:textId="29D07BC9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   </w:t>
      </w:r>
      <w:r w:rsidR="005E5EBE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A87ED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723808" w:rsidR="00B9001B">
        <w:rPr>
          <w:rFonts w:ascii="Times New Roman" w:hAnsi="Times New Roman"/>
          <w:sz w:val="20"/>
          <w:szCs w:val="20"/>
          <w:lang w:eastAsia="pt-BR"/>
        </w:rPr>
        <w:t xml:space="preserve">(autoria: </w:t>
      </w:r>
      <w:r w:rsidRPr="00723808" w:rsidR="006E0DC0">
        <w:rPr>
          <w:rFonts w:ascii="Times New Roman" w:hAnsi="Times New Roman"/>
          <w:sz w:val="20"/>
          <w:szCs w:val="20"/>
          <w:lang w:eastAsia="pt-BR"/>
        </w:rPr>
        <w:t>vereador</w:t>
      </w:r>
      <w:r w:rsidRPr="00723808" w:rsidR="00723808">
        <w:rPr>
          <w:rFonts w:ascii="Times New Roman" w:hAnsi="Times New Roman"/>
          <w:sz w:val="20"/>
          <w:szCs w:val="20"/>
          <w:lang w:eastAsia="pt-BR"/>
        </w:rPr>
        <w:t>:</w:t>
      </w:r>
      <w:r w:rsidRPr="00723808" w:rsidR="00F41C18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A87ED5">
        <w:rPr>
          <w:rFonts w:ascii="Times New Roman" w:hAnsi="Times New Roman"/>
          <w:sz w:val="20"/>
          <w:szCs w:val="20"/>
          <w:lang w:eastAsia="pt-BR"/>
        </w:rPr>
        <w:t>Maycon de Nóbrega</w:t>
      </w:r>
      <w:r w:rsidRPr="00723808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P="00F00872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F00872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F00872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F00872" w:rsidP="00F00872" w14:paraId="6486AB8B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87ED5" w:rsidRPr="004A01A8" w:rsidP="00F00872" w14:paraId="6A00C28F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70891" w:rsidRPr="00A87ED5" w:rsidP="00F00872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A87ED5" w:rsidRPr="00A87ED5" w:rsidP="00A87ED5" w14:paraId="3142A3F8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A87ED5">
        <w:rPr>
          <w:rFonts w:ascii="Times New Roman" w:hAnsi="Times New Roman"/>
          <w:i/>
          <w:iCs/>
        </w:rPr>
        <w:t xml:space="preserve">Dispõe sobre a obrigatoriedade de afixação de código bidimensional QR </w:t>
      </w:r>
      <w:r w:rsidRPr="00A87ED5">
        <w:rPr>
          <w:rFonts w:ascii="Times New Roman" w:hAnsi="Times New Roman"/>
          <w:i/>
          <w:iCs/>
        </w:rPr>
        <w:t>Code</w:t>
      </w:r>
      <w:r w:rsidRPr="00A87ED5">
        <w:rPr>
          <w:rFonts w:ascii="Times New Roman" w:hAnsi="Times New Roman"/>
          <w:i/>
          <w:iCs/>
        </w:rPr>
        <w:t xml:space="preserve"> (Quick Response </w:t>
      </w:r>
      <w:r w:rsidRPr="00A87ED5">
        <w:rPr>
          <w:rFonts w:ascii="Times New Roman" w:hAnsi="Times New Roman"/>
          <w:i/>
          <w:iCs/>
        </w:rPr>
        <w:t>Code</w:t>
      </w:r>
      <w:r w:rsidRPr="00A87ED5">
        <w:rPr>
          <w:rFonts w:ascii="Times New Roman" w:hAnsi="Times New Roman"/>
          <w:i/>
          <w:iCs/>
        </w:rPr>
        <w:t>) nas placas de obras públicas, com acesso às informações da respectiva página de transparência, no Município de Várzea Paulista, e dá outras providências.</w:t>
      </w:r>
    </w:p>
    <w:p w:rsidR="00A87ED5" w:rsidRPr="00A87ED5" w:rsidP="00A87ED5" w14:paraId="64992F04" w14:textId="77777777">
      <w:pPr>
        <w:pStyle w:val="NoSpacing"/>
        <w:ind w:left="4536"/>
        <w:jc w:val="both"/>
        <w:rPr>
          <w:rFonts w:ascii="Times New Roman" w:hAnsi="Times New Roman"/>
          <w:i/>
          <w:iCs/>
        </w:rPr>
      </w:pPr>
    </w:p>
    <w:p w:rsidR="00A87ED5" w:rsidP="00A87ED5" w14:paraId="19847FCF" w14:textId="77777777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A87ED5" w:rsidRPr="00A87ED5" w:rsidP="00A87ED5" w14:paraId="183B80EA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</w:rPr>
        <w:t>Art. 1º</w:t>
      </w:r>
      <w:r w:rsidRPr="00A87ED5">
        <w:rPr>
          <w:rFonts w:ascii="Times New Roman" w:hAnsi="Times New Roman"/>
        </w:rPr>
        <w:t xml:space="preserve"> Fica estabelecida a obrigatoriedade de afixação de código bidimensional QR </w:t>
      </w:r>
      <w:r w:rsidRPr="00A87ED5">
        <w:rPr>
          <w:rFonts w:ascii="Times New Roman" w:hAnsi="Times New Roman"/>
        </w:rPr>
        <w:t>Code</w:t>
      </w:r>
      <w:r w:rsidRPr="00A87ED5">
        <w:rPr>
          <w:rFonts w:ascii="Times New Roman" w:hAnsi="Times New Roman"/>
        </w:rPr>
        <w:t xml:space="preserve"> (Quick Response </w:t>
      </w:r>
      <w:r w:rsidRPr="00A87ED5">
        <w:rPr>
          <w:rFonts w:ascii="Times New Roman" w:hAnsi="Times New Roman"/>
        </w:rPr>
        <w:t>Code</w:t>
      </w:r>
      <w:r w:rsidRPr="00A87ED5">
        <w:rPr>
          <w:rFonts w:ascii="Times New Roman" w:hAnsi="Times New Roman"/>
        </w:rPr>
        <w:t>) nas placas de obras públicas, com acesso às informações da respectiva página de transparência, disponibilizadas eletronicamente no sítio oficial do órgão público competente.</w:t>
      </w:r>
    </w:p>
    <w:p w:rsidR="00A87ED5" w:rsidRPr="00A87ED5" w:rsidP="00A87ED5" w14:paraId="3DCD4A07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079DD127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Art. 2º</w:t>
      </w:r>
      <w:r w:rsidRPr="00A87ED5">
        <w:rPr>
          <w:rFonts w:ascii="Times New Roman" w:hAnsi="Times New Roman"/>
        </w:rPr>
        <w:t xml:space="preserve"> Para os fins desta Lei, consideram-se obras públicas todas aquelas executadas direta ou indiretamente pelo Município.</w:t>
      </w:r>
    </w:p>
    <w:p w:rsidR="00A87ED5" w:rsidRPr="00A87ED5" w:rsidP="00A87ED5" w14:paraId="4C6D7A24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1EF3A107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Art. 3º</w:t>
      </w:r>
      <w:r w:rsidRPr="00A87ED5">
        <w:rPr>
          <w:rFonts w:ascii="Times New Roman" w:hAnsi="Times New Roman"/>
        </w:rPr>
        <w:t xml:space="preserve"> A página do órgão ao qual a obra é vinculada disponibilizará, para fins de fiscalização pública, as seguintes informações:</w:t>
      </w:r>
    </w:p>
    <w:p w:rsidR="00A87ED5" w:rsidRPr="00A87ED5" w:rsidP="00A87ED5" w14:paraId="03755D3E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I –</w:t>
      </w:r>
      <w:r w:rsidRPr="00A87ED5">
        <w:rPr>
          <w:rFonts w:ascii="Times New Roman" w:hAnsi="Times New Roman"/>
        </w:rPr>
        <w:t xml:space="preserve"> Objeto contratado; </w:t>
      </w:r>
    </w:p>
    <w:p w:rsidR="00A87ED5" w:rsidRPr="00A87ED5" w:rsidP="00A87ED5" w14:paraId="4886C2E1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II –</w:t>
      </w:r>
      <w:r w:rsidRPr="00A87ED5">
        <w:rPr>
          <w:rFonts w:ascii="Times New Roman" w:hAnsi="Times New Roman"/>
        </w:rPr>
        <w:t xml:space="preserve"> População atendida;</w:t>
      </w:r>
    </w:p>
    <w:p w:rsidR="00A87ED5" w:rsidRPr="00A87ED5" w:rsidP="00A87ED5" w14:paraId="74EF03C8" w14:textId="1B1F5360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III –</w:t>
      </w:r>
      <w:r w:rsidRPr="00A87ED5">
        <w:rPr>
          <w:rFonts w:ascii="Times New Roman" w:hAnsi="Times New Roman"/>
        </w:rPr>
        <w:t xml:space="preserve"> Nome </w:t>
      </w:r>
      <w:r w:rsidRPr="00A87ED5">
        <w:rPr>
          <w:rFonts w:ascii="Times New Roman" w:hAnsi="Times New Roman"/>
        </w:rPr>
        <w:t>das empresas</w:t>
      </w:r>
      <w:r w:rsidRPr="00A87ED5">
        <w:rPr>
          <w:rFonts w:ascii="Times New Roman" w:hAnsi="Times New Roman"/>
        </w:rPr>
        <w:t xml:space="preserve"> executoras do contrato;</w:t>
      </w:r>
    </w:p>
    <w:p w:rsidR="00A87ED5" w:rsidRPr="00A87ED5" w:rsidP="00A87ED5" w14:paraId="10710BE4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IV –</w:t>
      </w:r>
      <w:r w:rsidRPr="00A87ED5">
        <w:rPr>
          <w:rFonts w:ascii="Times New Roman" w:hAnsi="Times New Roman"/>
        </w:rPr>
        <w:t xml:space="preserve"> Valor total da obra, valor já executado e saldo a executar;</w:t>
      </w:r>
    </w:p>
    <w:p w:rsidR="00A87ED5" w:rsidRPr="00A87ED5" w:rsidP="00A87ED5" w14:paraId="5BE1E399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V –</w:t>
      </w:r>
      <w:r w:rsidRPr="00A87ED5">
        <w:rPr>
          <w:rFonts w:ascii="Times New Roman" w:hAnsi="Times New Roman"/>
        </w:rPr>
        <w:t xml:space="preserve"> Eventuais aditivos contratuais;</w:t>
      </w:r>
    </w:p>
    <w:p w:rsidR="00A87ED5" w:rsidRPr="00A87ED5" w:rsidP="00A87ED5" w14:paraId="03E54026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VI –</w:t>
      </w:r>
      <w:r w:rsidRPr="00A87ED5">
        <w:rPr>
          <w:rFonts w:ascii="Times New Roman" w:hAnsi="Times New Roman"/>
        </w:rPr>
        <w:t xml:space="preserve"> Data prevista para a conclusão da obra;</w:t>
      </w:r>
    </w:p>
    <w:p w:rsidR="00A87ED5" w:rsidRPr="00A87ED5" w:rsidP="00A87ED5" w14:paraId="0CDAA3EF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VII –</w:t>
      </w:r>
      <w:r w:rsidRPr="00A87ED5">
        <w:rPr>
          <w:rFonts w:ascii="Times New Roman" w:hAnsi="Times New Roman"/>
        </w:rPr>
        <w:t xml:space="preserve"> Nome e matrícula do agente público responsável pela fiscalização da obra.</w:t>
      </w:r>
    </w:p>
    <w:p w:rsidR="00A87ED5" w:rsidRPr="00A87ED5" w:rsidP="00A87ED5" w14:paraId="3ACFCF28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514B085F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</w:rPr>
        <w:t>Art. 4º</w:t>
      </w:r>
      <w:r w:rsidRPr="00A87ED5">
        <w:rPr>
          <w:rFonts w:ascii="Times New Roman" w:hAnsi="Times New Roman"/>
        </w:rPr>
        <w:t xml:space="preserve"> O Poder Público deverá manter atualizadas as informações na mesma página, de modo que o QR </w:t>
      </w:r>
      <w:r w:rsidRPr="00A87ED5">
        <w:rPr>
          <w:rFonts w:ascii="Times New Roman" w:hAnsi="Times New Roman"/>
        </w:rPr>
        <w:t>Code</w:t>
      </w:r>
      <w:r w:rsidRPr="00A87ED5">
        <w:rPr>
          <w:rFonts w:ascii="Times New Roman" w:hAnsi="Times New Roman"/>
        </w:rPr>
        <w:t xml:space="preserve"> permaneça válido e acessível, independentemente do andamento do processo administrativo da obra.</w:t>
      </w:r>
    </w:p>
    <w:p w:rsidR="00A87ED5" w:rsidRPr="00A87ED5" w:rsidP="00A87ED5" w14:paraId="468D125B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2D0611D7" w14:textId="77777777">
      <w:pPr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 w:rsidRPr="00A87ED5">
        <w:rPr>
          <w:rFonts w:ascii="Times New Roman" w:hAnsi="Times New Roman"/>
          <w:b/>
        </w:rPr>
        <w:t xml:space="preserve">Art. 5º </w:t>
      </w:r>
      <w:r w:rsidRPr="00A87ED5">
        <w:rPr>
          <w:rFonts w:ascii="Times New Roman" w:hAnsi="Times New Roman"/>
          <w:bCs/>
        </w:rPr>
        <w:t>O órgão municipal responsável pela fiscalização da obra deverá disponibilizar, mensalmente, relatórios sobre o andamento da execução para consulta pública.</w:t>
      </w:r>
    </w:p>
    <w:p w:rsidR="00A87ED5" w:rsidRPr="00A87ED5" w:rsidP="00A87ED5" w14:paraId="5CE72458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2A6A2980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Art. 6º</w:t>
      </w:r>
      <w:r w:rsidRPr="00A87ED5">
        <w:rPr>
          <w:rFonts w:ascii="Times New Roman" w:hAnsi="Times New Roman"/>
        </w:rPr>
        <w:t xml:space="preserve"> As despesas decorrentes da execução desta Lei correrão por conta de dotações orçamentárias próprias, suplementadas, se necessário.</w:t>
      </w:r>
    </w:p>
    <w:p w:rsidR="00A87ED5" w:rsidRPr="00A87ED5" w:rsidP="00A87ED5" w14:paraId="45C6CBB2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</w:p>
    <w:p w:rsidR="00A87ED5" w:rsidRPr="00A87ED5" w:rsidP="00A87ED5" w14:paraId="76814E57" w14:textId="77777777">
      <w:pPr>
        <w:spacing w:after="0" w:line="276" w:lineRule="auto"/>
        <w:ind w:firstLine="1134"/>
        <w:jc w:val="both"/>
        <w:rPr>
          <w:rFonts w:ascii="Times New Roman" w:hAnsi="Times New Roman"/>
        </w:rPr>
      </w:pPr>
      <w:r w:rsidRPr="00A87ED5">
        <w:rPr>
          <w:rFonts w:ascii="Times New Roman" w:hAnsi="Times New Roman"/>
          <w:b/>
          <w:bCs/>
        </w:rPr>
        <w:t>Art. 7º</w:t>
      </w:r>
      <w:r w:rsidRPr="00A87ED5">
        <w:rPr>
          <w:rFonts w:ascii="Times New Roman" w:hAnsi="Times New Roman"/>
        </w:rPr>
        <w:t xml:space="preserve"> Esta Lei entra em vigor na data de sua publicação.</w:t>
      </w:r>
    </w:p>
    <w:p w:rsidR="00A87ED5" w:rsidRPr="004220F2" w:rsidP="00A87ED5" w14:paraId="59A76846" w14:textId="77777777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815B8" w:rsidRPr="00516384" w:rsidP="00F00872" w14:paraId="7F6397CD" w14:textId="0DCD10E3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516384">
        <w:rPr>
          <w:rFonts w:ascii="Times New Roman" w:hAnsi="Times New Roman"/>
          <w:sz w:val="22"/>
          <w:szCs w:val="22"/>
        </w:rPr>
        <w:t xml:space="preserve">CÂMARA MUNICIPAL DE VÁRZEA PAULISTA, aos </w:t>
      </w:r>
      <w:r w:rsidR="00C844D1">
        <w:rPr>
          <w:rFonts w:ascii="Times New Roman" w:hAnsi="Times New Roman"/>
          <w:sz w:val="22"/>
          <w:szCs w:val="22"/>
        </w:rPr>
        <w:t>dezesseis</w:t>
      </w:r>
      <w:r w:rsidRPr="00516384" w:rsidR="00F00872">
        <w:rPr>
          <w:rFonts w:ascii="Times New Roman" w:hAnsi="Times New Roman"/>
          <w:sz w:val="22"/>
          <w:szCs w:val="22"/>
        </w:rPr>
        <w:t xml:space="preserve"> d</w:t>
      </w:r>
      <w:r w:rsidRPr="00516384">
        <w:rPr>
          <w:rFonts w:ascii="Times New Roman" w:hAnsi="Times New Roman"/>
          <w:sz w:val="22"/>
          <w:szCs w:val="22"/>
        </w:rPr>
        <w:t xml:space="preserve">ias do mês de </w:t>
      </w:r>
      <w:r w:rsidRPr="00516384" w:rsidR="00F00872">
        <w:rPr>
          <w:rFonts w:ascii="Times New Roman" w:hAnsi="Times New Roman"/>
          <w:sz w:val="22"/>
          <w:szCs w:val="22"/>
        </w:rPr>
        <w:t>junho</w:t>
      </w:r>
      <w:r w:rsidRPr="00516384">
        <w:rPr>
          <w:rFonts w:ascii="Times New Roman" w:hAnsi="Times New Roman"/>
          <w:sz w:val="22"/>
          <w:szCs w:val="22"/>
        </w:rPr>
        <w:t xml:space="preserve"> de dois mil e vinte e </w:t>
      </w:r>
      <w:r w:rsidRPr="00516384" w:rsidR="004276C6">
        <w:rPr>
          <w:rFonts w:ascii="Times New Roman" w:hAnsi="Times New Roman"/>
          <w:sz w:val="22"/>
          <w:szCs w:val="22"/>
        </w:rPr>
        <w:t>seis</w:t>
      </w:r>
      <w:r w:rsidRPr="00516384">
        <w:rPr>
          <w:rFonts w:ascii="Times New Roman" w:hAnsi="Times New Roman"/>
          <w:sz w:val="22"/>
          <w:szCs w:val="22"/>
        </w:rPr>
        <w:t xml:space="preserve"> (</w:t>
      </w:r>
      <w:r w:rsidR="00C844D1">
        <w:rPr>
          <w:rFonts w:ascii="Times New Roman" w:hAnsi="Times New Roman"/>
          <w:sz w:val="22"/>
          <w:szCs w:val="22"/>
        </w:rPr>
        <w:t>16</w:t>
      </w:r>
      <w:r w:rsidRPr="00516384">
        <w:rPr>
          <w:rFonts w:ascii="Times New Roman" w:hAnsi="Times New Roman"/>
          <w:sz w:val="22"/>
          <w:szCs w:val="22"/>
        </w:rPr>
        <w:t>-</w:t>
      </w:r>
      <w:r w:rsidRPr="00516384" w:rsidR="004276C6">
        <w:rPr>
          <w:rFonts w:ascii="Times New Roman" w:hAnsi="Times New Roman"/>
          <w:sz w:val="22"/>
          <w:szCs w:val="22"/>
        </w:rPr>
        <w:t>0</w:t>
      </w:r>
      <w:r w:rsidRPr="00516384" w:rsidR="00F00872">
        <w:rPr>
          <w:rFonts w:ascii="Times New Roman" w:hAnsi="Times New Roman"/>
          <w:sz w:val="22"/>
          <w:szCs w:val="22"/>
        </w:rPr>
        <w:t>6</w:t>
      </w:r>
      <w:r w:rsidRPr="00516384">
        <w:rPr>
          <w:rFonts w:ascii="Times New Roman" w:hAnsi="Times New Roman"/>
          <w:sz w:val="22"/>
          <w:szCs w:val="22"/>
        </w:rPr>
        <w:t>-202</w:t>
      </w:r>
      <w:r w:rsidRPr="00516384" w:rsidR="004276C6">
        <w:rPr>
          <w:rFonts w:ascii="Times New Roman" w:hAnsi="Times New Roman"/>
          <w:sz w:val="22"/>
          <w:szCs w:val="22"/>
        </w:rPr>
        <w:t>6</w:t>
      </w:r>
      <w:r w:rsidRPr="00516384">
        <w:rPr>
          <w:rFonts w:ascii="Times New Roman" w:hAnsi="Times New Roman"/>
          <w:sz w:val="22"/>
          <w:szCs w:val="22"/>
        </w:rPr>
        <w:t>). ----------------------------------------------------------</w:t>
      </w:r>
      <w:r w:rsidRPr="00516384" w:rsidR="00F00872">
        <w:rPr>
          <w:rFonts w:ascii="Times New Roman" w:hAnsi="Times New Roman"/>
          <w:sz w:val="22"/>
          <w:szCs w:val="22"/>
        </w:rPr>
        <w:t>---</w:t>
      </w:r>
      <w:r w:rsidR="00516384">
        <w:rPr>
          <w:rFonts w:ascii="Times New Roman" w:hAnsi="Times New Roman"/>
          <w:sz w:val="22"/>
          <w:szCs w:val="22"/>
        </w:rPr>
        <w:t>----------------</w:t>
      </w:r>
      <w:r w:rsidRPr="00516384" w:rsidR="008416BB">
        <w:rPr>
          <w:rFonts w:ascii="Times New Roman" w:hAnsi="Times New Roman"/>
          <w:sz w:val="22"/>
          <w:szCs w:val="22"/>
        </w:rPr>
        <w:t>.</w:t>
      </w:r>
    </w:p>
    <w:p w:rsidR="00A23BC0" w:rsidP="00F00872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516384" w:rsidP="00F00872" w14:paraId="1A4994E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6E0DC0" w:rsidP="00F00872" w14:paraId="08711583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E744B5" w:rsidRPr="00334301" w:rsidP="00F00872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F00872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F00872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E0DC0" w:rsidP="00F00872" w14:paraId="08089C3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7ED5" w:rsidP="00F00872" w14:paraId="1DCC9BA7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F00872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F00872" w:rsidRPr="00334301" w:rsidP="00F00872" w14:paraId="6447B12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F00872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7ED5" w:rsidRPr="00334301" w:rsidP="00F00872" w14:paraId="2A5243C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F00872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F00872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F00872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7ED5" w:rsidP="00F00872" w14:paraId="5B5D3EA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F00872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P="00F00872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7ED5" w:rsidP="00F00872" w14:paraId="1EDC32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F00872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P="00F00872" w14:paraId="157B2CC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C844D1" w:rsidP="00F00872" w14:paraId="1344EFD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844D1" w:rsidRPr="00334301" w:rsidP="00F00872" w14:paraId="647FD97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334301" w:rsidP="00F00872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F00872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A87ED5" w:rsidP="00F00872" w14:paraId="2BA39071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844D1" w:rsidP="00F00872" w14:paraId="18D025B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F00872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F00872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P="00F00872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A87ED5" w:rsidRPr="00334301" w:rsidP="00F00872" w14:paraId="544A6D10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F00872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334301" w:rsidRPr="00334301" w:rsidP="00F00872" w14:paraId="0B861A9D" w14:textId="13E2A7CE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6946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0656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01F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3B3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07A5D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99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0D4C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20F2"/>
    <w:rsid w:val="004241A6"/>
    <w:rsid w:val="004241AD"/>
    <w:rsid w:val="004252AE"/>
    <w:rsid w:val="00425E79"/>
    <w:rsid w:val="004276C6"/>
    <w:rsid w:val="004307C3"/>
    <w:rsid w:val="00430F23"/>
    <w:rsid w:val="00432226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1638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5EBE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0DC0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808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3B00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2F2F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0708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2A82"/>
    <w:rsid w:val="008670F5"/>
    <w:rsid w:val="00867D01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41F"/>
    <w:rsid w:val="009B3677"/>
    <w:rsid w:val="009B483F"/>
    <w:rsid w:val="009B6ACF"/>
    <w:rsid w:val="009B6B37"/>
    <w:rsid w:val="009B7F06"/>
    <w:rsid w:val="009C4949"/>
    <w:rsid w:val="009C69A7"/>
    <w:rsid w:val="009C7B6D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87ED5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0823"/>
    <w:rsid w:val="00B1346F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81A4C"/>
    <w:rsid w:val="00C844D1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26007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0F17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0872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3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2024-02-07T15:32:00Z</cp:lastPrinted>
  <dcterms:created xsi:type="dcterms:W3CDTF">2026-06-16T16:48:00Z</dcterms:created>
  <dcterms:modified xsi:type="dcterms:W3CDTF">2026-06-16T16:48:00Z</dcterms:modified>
</cp:coreProperties>
</file>