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D799" w14:textId="77777777" w:rsidR="00642D25" w:rsidRPr="0098658B" w:rsidRDefault="00642D25" w:rsidP="00E33F36">
      <w:pPr>
        <w:spacing w:after="0" w:line="360" w:lineRule="auto"/>
        <w:rPr>
          <w:rFonts w:ascii="Times New Roman" w:hAnsi="Times New Roman"/>
          <w:bCs/>
          <w:sz w:val="23"/>
          <w:szCs w:val="23"/>
        </w:rPr>
      </w:pPr>
    </w:p>
    <w:p w14:paraId="46D0CDC2" w14:textId="77777777" w:rsidR="00E33F36" w:rsidRPr="0098658B" w:rsidRDefault="00000000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98658B">
        <w:rPr>
          <w:rFonts w:ascii="Times New Roman" w:hAnsi="Times New Roman"/>
          <w:b/>
          <w:sz w:val="23"/>
          <w:szCs w:val="23"/>
        </w:rPr>
        <w:t>PARECER</w:t>
      </w:r>
      <w:r w:rsidR="004325C8" w:rsidRPr="0098658B">
        <w:rPr>
          <w:rFonts w:ascii="Times New Roman" w:hAnsi="Times New Roman"/>
          <w:b/>
          <w:sz w:val="23"/>
          <w:szCs w:val="23"/>
        </w:rPr>
        <w:t xml:space="preserve"> </w:t>
      </w:r>
    </w:p>
    <w:p w14:paraId="45E8ECD6" w14:textId="680A160F" w:rsidR="00ED6AA5" w:rsidRPr="0098658B" w:rsidRDefault="00ED6AA5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98658B">
        <w:rPr>
          <w:rFonts w:ascii="Times New Roman" w:hAnsi="Times New Roman"/>
          <w:b/>
          <w:sz w:val="23"/>
          <w:szCs w:val="23"/>
        </w:rPr>
        <w:t>COMISSÃO DE ORÇAMENTO, FINANÇAS E CONTABILIDADE</w:t>
      </w:r>
      <w:r w:rsidR="008D7EBC" w:rsidRPr="0098658B">
        <w:rPr>
          <w:rFonts w:ascii="Times New Roman" w:hAnsi="Times New Roman"/>
          <w:b/>
          <w:sz w:val="23"/>
          <w:szCs w:val="23"/>
        </w:rPr>
        <w:t>.</w:t>
      </w:r>
    </w:p>
    <w:p w14:paraId="13A78E7A" w14:textId="77777777" w:rsidR="00F268C9" w:rsidRPr="0098658B" w:rsidRDefault="00F268C9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6B41031" w14:textId="72A5B73C" w:rsidR="00E33F36" w:rsidRPr="0098658B" w:rsidRDefault="00791EBE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Projeto De Lei Ordinária n.</w:t>
      </w:r>
      <w:r w:rsidR="00E33F36" w:rsidRPr="0098658B">
        <w:rPr>
          <w:rFonts w:ascii="Times New Roman" w:hAnsi="Times New Roman"/>
          <w:b/>
          <w:bCs/>
          <w:sz w:val="23"/>
          <w:szCs w:val="23"/>
        </w:rPr>
        <w:t xml:space="preserve"> 5</w:t>
      </w:r>
      <w:r w:rsidR="008C0B80">
        <w:rPr>
          <w:rFonts w:ascii="Times New Roman" w:hAnsi="Times New Roman"/>
          <w:b/>
          <w:bCs/>
          <w:sz w:val="23"/>
          <w:szCs w:val="23"/>
        </w:rPr>
        <w:t>2</w:t>
      </w:r>
      <w:r w:rsidR="00E33F36" w:rsidRPr="0098658B">
        <w:rPr>
          <w:rFonts w:ascii="Times New Roman" w:hAnsi="Times New Roman"/>
          <w:b/>
          <w:bCs/>
          <w:sz w:val="23"/>
          <w:szCs w:val="23"/>
        </w:rPr>
        <w:t>/2025</w:t>
      </w:r>
    </w:p>
    <w:p w14:paraId="00468464" w14:textId="351C2699" w:rsidR="00791EBE" w:rsidRPr="0098658B" w:rsidRDefault="00791EBE" w:rsidP="00E33F36">
      <w:pPr>
        <w:pStyle w:val="SemEspaamento"/>
        <w:spacing w:line="360" w:lineRule="auto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i/>
          <w:iCs/>
          <w:sz w:val="23"/>
          <w:szCs w:val="23"/>
        </w:rPr>
        <w:t>"</w:t>
      </w:r>
      <w:r w:rsidR="008C0B80" w:rsidRPr="008C0B80">
        <w:rPr>
          <w:rFonts w:ascii="Times New Roman" w:hAnsi="Times New Roman"/>
          <w:i/>
          <w:iCs/>
          <w:sz w:val="23"/>
          <w:szCs w:val="23"/>
        </w:rPr>
        <w:t>Dispõe sobre as Diretrizes Orçamentárias para o ano de 2026, e dá outras providências.</w:t>
      </w:r>
      <w:r w:rsidRPr="00E33F36">
        <w:rPr>
          <w:rFonts w:ascii="Times New Roman" w:hAnsi="Times New Roman"/>
          <w:i/>
          <w:iCs/>
          <w:sz w:val="23"/>
          <w:szCs w:val="23"/>
        </w:rPr>
        <w:t>"</w:t>
      </w:r>
    </w:p>
    <w:p w14:paraId="34DDF820" w14:textId="77777777" w:rsidR="00E33F36" w:rsidRPr="0098658B" w:rsidRDefault="00E33F36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Autoria: Poder Executivo</w:t>
      </w:r>
    </w:p>
    <w:p w14:paraId="4284B2AD" w14:textId="06EF25C9" w:rsidR="00E33F36" w:rsidRPr="0098658B" w:rsidRDefault="00E33F36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 xml:space="preserve">Relator: Vereador </w:t>
      </w:r>
      <w:r w:rsidR="008C0B80">
        <w:rPr>
          <w:rFonts w:ascii="Times New Roman" w:hAnsi="Times New Roman"/>
          <w:b/>
          <w:bCs/>
          <w:sz w:val="23"/>
          <w:szCs w:val="23"/>
        </w:rPr>
        <w:t>Paulo Roberto de Almeida (“Robertinho de Almeida”)</w:t>
      </w:r>
    </w:p>
    <w:p w14:paraId="1E1193E5" w14:textId="77777777" w:rsidR="000B0B15" w:rsidRPr="0098658B" w:rsidRDefault="000B0B15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23638D2A" w14:textId="77777777" w:rsidR="000B0B15" w:rsidRPr="0098658B" w:rsidRDefault="000B0B15" w:rsidP="00E33F36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  <w:r w:rsidRPr="0098658B">
        <w:rPr>
          <w:rStyle w:val="Forte"/>
          <w:sz w:val="23"/>
          <w:szCs w:val="23"/>
        </w:rPr>
        <w:t>Excelentíssimo Senhor Presidente,</w:t>
      </w:r>
    </w:p>
    <w:p w14:paraId="051600FE" w14:textId="77777777" w:rsidR="00F268C9" w:rsidRPr="0098658B" w:rsidRDefault="00F268C9" w:rsidP="00E33F36">
      <w:pPr>
        <w:pStyle w:val="SemEspaamento"/>
        <w:spacing w:line="360" w:lineRule="auto"/>
        <w:rPr>
          <w:sz w:val="23"/>
          <w:szCs w:val="23"/>
        </w:rPr>
      </w:pPr>
    </w:p>
    <w:p w14:paraId="61B7DD5C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b/>
          <w:bCs/>
          <w:sz w:val="23"/>
          <w:szCs w:val="23"/>
        </w:rPr>
        <w:t>I - RELATÓRIO</w:t>
      </w:r>
    </w:p>
    <w:p w14:paraId="0F0C9883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0022848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Submete-se à análise desta Comissão de Orçamento, Finanças e Contabilidade o Projeto de Lei nº 52/2025, de iniciativa do Chefe do Poder Executivo, que estabelece as Diretrizes Orçamentárias do Município de Várzea Paulista para o exercício de 2026.</w:t>
      </w:r>
    </w:p>
    <w:p w14:paraId="03DCC01F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DD02AA5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A propositura, essencial para o ciclo orçamentário, serve de elo entre o Plano Plurianual (PPA) e a futura Lei Orçamentária Anual (LOA). O projeto foi instruído com pareceres da Procuradoria Jurídica (PJ nº 155/2025) e da Diretoria Financeira (DF nº 05/2025).</w:t>
      </w:r>
    </w:p>
    <w:p w14:paraId="42D5BC25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1600E9A4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Os referidos pareceres, embora atestem a regularidade formal quanto à iniciativa e tempestividade, apontam uma série de vícios materiais e descumprimentos de preceitos da Lei de Responsabilidade Fiscal (LRF), notadamente no que se refere à deficiência e ausência de informações nos Anexos de Metas Fiscais e de Riscos Fiscais, bem como um percentual considerado elevado para a abertura de créditos suplementares.</w:t>
      </w:r>
    </w:p>
    <w:p w14:paraId="37C24D69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C0FE90F" w14:textId="7C9004FB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Cumpridas as etapas regimentais, incluindo a realização de audiência pública, os autos chegam a este Colegiado para a emissão do parecer de mérito</w:t>
      </w:r>
      <w:r>
        <w:rPr>
          <w:rFonts w:ascii="Times New Roman" w:hAnsi="Times New Roman"/>
          <w:sz w:val="23"/>
          <w:szCs w:val="23"/>
        </w:rPr>
        <w:t>, considerando, para tanto, o “Substitutivo” que foi recebido pela Presidência como “Mensagem”.</w:t>
      </w:r>
    </w:p>
    <w:p w14:paraId="61565CFE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96CABEE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É o relatório.</w:t>
      </w:r>
    </w:p>
    <w:p w14:paraId="690CAE3D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b/>
          <w:bCs/>
          <w:sz w:val="23"/>
          <w:szCs w:val="23"/>
        </w:rPr>
        <w:lastRenderedPageBreak/>
        <w:t>II - ANÁLISE DO RELATOR</w:t>
      </w:r>
    </w:p>
    <w:p w14:paraId="1983AF5B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6853FC4" w14:textId="3C1C01F4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Com o devido respeito às análises técnicas da Procuradoria Jurídica e da Diretoria Financeira, que zelosamente apontaram inconformidades com a Lei de Responsabilidade Fiscal, entendo que uma interpretação finalística e pragmática da matéria permite o seu prosseguimento.</w:t>
      </w:r>
    </w:p>
    <w:p w14:paraId="2FC5CAA8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15DF11BA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A Lei de Diretrizes Orçamentárias (LDO) é a peça que orienta a elaboração do orçamento. Sua rejeição, neste momento, criaria um vácuo no planejamento municipal, gerando insegurança jurídica e administrativa com potencial de paralisar a gestão. Os vícios apontados, embora relevantes, devem ser ponderados sob a ótica da possibilidade de saneamento e do princípio da continuidade do serviço público.</w:t>
      </w:r>
    </w:p>
    <w:p w14:paraId="0C8B38CA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A0F36C4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A crítica dos órgãos técnicos quanto à ausência de memória de cálculo, justificativas para projeções de receita e detalhamento de providências para riscos fiscais é, de fato, pertinente. A LRF exige transparência e planejamento proativo.</w:t>
      </w:r>
    </w:p>
    <w:p w14:paraId="5862B5E6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09346F70" w14:textId="74B4D52B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Contudo, tais anexos, embora de apresentação obrigatória, são acessórios ao texto principal da lei. A estrutura central do projeto, com as diretrizes para as despesas, políticas de pessoal e prioridades da administração, está posta. A ausência de detalhamento nos anexos pode ser interpretada como uma falha formal sanável, que não invalida o núcleo da proposição. É mais construtivo aprovar a lei e, simultaneamente, cobrar do Poder Executivo a apresentação detalhada e justificada dos dados ausentes, do que paralisar todo o ciclo orçamentário.</w:t>
      </w:r>
    </w:p>
    <w:p w14:paraId="5556119E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A2C677C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 xml:space="preserve">Ademais disso, o </w:t>
      </w:r>
      <w:r w:rsidRPr="008C0B80">
        <w:rPr>
          <w:rFonts w:ascii="Times New Roman" w:hAnsi="Times New Roman"/>
          <w:sz w:val="23"/>
          <w:szCs w:val="23"/>
        </w:rPr>
        <w:t>Parecer da Diretoria Financeira aponta que o percentual de 15% para abertura de créditos suplementares por decreto é elevado. Embora a prudência recomende percentuais menores, a fixação deste limite insere-se na esfera de discricionariedade do gestor e do poder político.</w:t>
      </w:r>
    </w:p>
    <w:p w14:paraId="5AADEF7A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BA3D7A1" w14:textId="048AC4D6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 xml:space="preserve">Não há, na legislação, um teto máximo que torne o percentual de 15% ilegal. Trata-se de uma aposta do Executivo na necessidade de flexibilidade orçamentária para o </w:t>
      </w:r>
      <w:r w:rsidRPr="008C0B80">
        <w:rPr>
          <w:rFonts w:ascii="Times New Roman" w:hAnsi="Times New Roman"/>
          <w:sz w:val="23"/>
          <w:szCs w:val="23"/>
        </w:rPr>
        <w:lastRenderedPageBreak/>
        <w:t>próximo ano. Caberá a esta Casa de Leis, por meio de sua função fiscalizatória, acompanhar a execução orçamentária e avaliar se tal flexibilidade foi utilizada de forma responsável.</w:t>
      </w:r>
    </w:p>
    <w:p w14:paraId="0271CC0F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17942152" w14:textId="5DC8FBD4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A aprovação da LDO não é um "cheque em branco". É a definição do roteiro para a elaboração do orçamento. As falhas nos anexos, embora não devam ser ignoradas, podem ser objeto de recomendações e de um rigoroso acompanhamento posterior por parte desta Comissão e do Plenário. A rejeição, por outro lado, seria a medida mais drástica e prejudicial à governabilidade e ao planejamento das políticas públicas que a população aguarda.</w:t>
      </w:r>
    </w:p>
    <w:p w14:paraId="4CF4EF73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8CEF47F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b/>
          <w:bCs/>
          <w:sz w:val="23"/>
          <w:szCs w:val="23"/>
        </w:rPr>
        <w:t>III - VOTO DO RELATOR</w:t>
      </w:r>
    </w:p>
    <w:p w14:paraId="7E4EC2EE" w14:textId="77777777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041F34CE" w14:textId="4190FCFE" w:rsid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b/>
          <w:bCs/>
          <w:sz w:val="23"/>
          <w:szCs w:val="23"/>
        </w:rPr>
        <w:t>Diante do exposto</w:t>
      </w:r>
      <w:r w:rsidRPr="008C0B80">
        <w:rPr>
          <w:rFonts w:ascii="Times New Roman" w:hAnsi="Times New Roman"/>
          <w:sz w:val="23"/>
          <w:szCs w:val="23"/>
        </w:rPr>
        <w:t xml:space="preserve">, ponderando que os vícios apontados são de natureza formal e passíveis de saneamento, e que a rejeição da matéria traria prejuízos maiores à administração municipal, meu voto é pela </w:t>
      </w:r>
      <w:r w:rsidRPr="008C0B80">
        <w:rPr>
          <w:rFonts w:ascii="Times New Roman" w:hAnsi="Times New Roman"/>
          <w:b/>
          <w:bCs/>
          <w:sz w:val="23"/>
          <w:szCs w:val="23"/>
        </w:rPr>
        <w:t>APROVAÇÃO</w:t>
      </w:r>
      <w:r w:rsidRPr="008C0B80">
        <w:rPr>
          <w:rFonts w:ascii="Times New Roman" w:hAnsi="Times New Roman"/>
          <w:sz w:val="23"/>
          <w:szCs w:val="23"/>
        </w:rPr>
        <w:t xml:space="preserve"> do Projeto de Lei nº 52/2025</w:t>
      </w:r>
      <w:r>
        <w:rPr>
          <w:rFonts w:ascii="Times New Roman" w:hAnsi="Times New Roman"/>
          <w:sz w:val="23"/>
          <w:szCs w:val="23"/>
        </w:rPr>
        <w:t>.</w:t>
      </w:r>
    </w:p>
    <w:p w14:paraId="6D94EB1B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C39762A" w14:textId="77777777" w:rsidR="008C0B80" w:rsidRPr="008C0B80" w:rsidRDefault="008C0B80" w:rsidP="008C0B8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C0B80">
        <w:rPr>
          <w:rFonts w:ascii="Times New Roman" w:hAnsi="Times New Roman"/>
          <w:sz w:val="23"/>
          <w:szCs w:val="23"/>
        </w:rPr>
        <w:t>É o voto.</w:t>
      </w:r>
    </w:p>
    <w:p w14:paraId="2CD2DE23" w14:textId="67B54418" w:rsidR="00E33F36" w:rsidRPr="00E33F36" w:rsidRDefault="00E33F36" w:rsidP="00791EBE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6F66766D" w14:textId="77777777" w:rsidR="00791EBE" w:rsidRPr="0098658B" w:rsidRDefault="00791EBE" w:rsidP="00791EBE">
      <w:pPr>
        <w:pStyle w:val="SemEspaamento"/>
        <w:spacing w:line="360" w:lineRule="auto"/>
        <w:rPr>
          <w:rFonts w:ascii="Times New Roman" w:hAnsi="Times New Roman"/>
          <w:sz w:val="23"/>
          <w:szCs w:val="23"/>
        </w:rPr>
      </w:pPr>
    </w:p>
    <w:p w14:paraId="5039B9F6" w14:textId="53409379" w:rsidR="00ED2156" w:rsidRPr="0098658B" w:rsidRDefault="00ED2156" w:rsidP="00791EBE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  <w:r w:rsidRPr="0098658B">
        <w:rPr>
          <w:rFonts w:ascii="Times New Roman" w:hAnsi="Times New Roman"/>
          <w:sz w:val="23"/>
          <w:szCs w:val="23"/>
        </w:rPr>
        <w:t>Várzea Paulista, 0</w:t>
      </w:r>
      <w:r w:rsidR="00791EBE" w:rsidRPr="0098658B">
        <w:rPr>
          <w:rFonts w:ascii="Times New Roman" w:hAnsi="Times New Roman"/>
          <w:sz w:val="23"/>
          <w:szCs w:val="23"/>
        </w:rPr>
        <w:t>8</w:t>
      </w:r>
      <w:r w:rsidRPr="0098658B">
        <w:rPr>
          <w:rFonts w:ascii="Times New Roman" w:hAnsi="Times New Roman"/>
          <w:sz w:val="23"/>
          <w:szCs w:val="23"/>
        </w:rPr>
        <w:t xml:space="preserve"> de dezembro de 2025.</w:t>
      </w:r>
    </w:p>
    <w:p w14:paraId="519FEEFA" w14:textId="77777777" w:rsidR="00ED2156" w:rsidRPr="0098658B" w:rsidRDefault="00ED215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2807171" w14:textId="77777777" w:rsidR="00ED2156" w:rsidRPr="0098658B" w:rsidRDefault="00ED2156" w:rsidP="00791EBE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</w:p>
    <w:p w14:paraId="73A0F605" w14:textId="37436CE9" w:rsidR="00791EBE" w:rsidRPr="0098658B" w:rsidRDefault="008C0B80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PAULO ROBERTO DE ALMEIDA</w:t>
      </w:r>
    </w:p>
    <w:p w14:paraId="751C0763" w14:textId="73BC0FA5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Relator</w:t>
      </w:r>
    </w:p>
    <w:p w14:paraId="048CD84B" w14:textId="77777777" w:rsidR="00ED2156" w:rsidRPr="0098658B" w:rsidRDefault="00ED215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De acordo:</w:t>
      </w:r>
    </w:p>
    <w:p w14:paraId="7E8598CE" w14:textId="77777777" w:rsidR="00791EBE" w:rsidRPr="0098658B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5D17EDAC" w14:textId="77777777" w:rsidR="00791EBE" w:rsidRPr="0098658B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2A52595D" w14:textId="7768CF46" w:rsidR="00ED2156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MAYARA REGINA DA SILVA</w:t>
      </w:r>
    </w:p>
    <w:p w14:paraId="3F4B419A" w14:textId="41716C68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Presidente da Comissão de Orçamento, Finanças e Contabilidade</w:t>
      </w:r>
    </w:p>
    <w:p w14:paraId="62158967" w14:textId="77777777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A0AC6A8" w14:textId="77777777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43B0D64" w14:textId="5FD547FB" w:rsidR="00ED2156" w:rsidRPr="0098658B" w:rsidRDefault="008C0B80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PROF. MAYCON DE NÓBREGA</w:t>
      </w:r>
    </w:p>
    <w:p w14:paraId="0774B2A7" w14:textId="6F1E18A3" w:rsidR="008D7EBC" w:rsidRPr="0098658B" w:rsidRDefault="008C0B80" w:rsidP="003E63E9">
      <w:pPr>
        <w:pStyle w:val="SemEspaamento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Membro</w:t>
      </w:r>
    </w:p>
    <w:sectPr w:rsidR="008D7EBC" w:rsidRPr="0098658B" w:rsidSect="0098658B">
      <w:headerReference w:type="default" r:id="rId8"/>
      <w:footerReference w:type="default" r:id="rId9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8288" w14:textId="77777777" w:rsidR="009A739C" w:rsidRDefault="009A739C">
      <w:pPr>
        <w:spacing w:after="0" w:line="240" w:lineRule="auto"/>
      </w:pPr>
      <w:r>
        <w:separator/>
      </w:r>
    </w:p>
  </w:endnote>
  <w:endnote w:type="continuationSeparator" w:id="0">
    <w:p w14:paraId="62D63ED8" w14:textId="77777777" w:rsidR="009A739C" w:rsidRDefault="009A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283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0878FFE5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34B5" w14:textId="77777777" w:rsidR="009A739C" w:rsidRDefault="009A739C">
      <w:pPr>
        <w:spacing w:after="0" w:line="240" w:lineRule="auto"/>
      </w:pPr>
      <w:r>
        <w:separator/>
      </w:r>
    </w:p>
  </w:footnote>
  <w:footnote w:type="continuationSeparator" w:id="0">
    <w:p w14:paraId="32510A8B" w14:textId="77777777" w:rsidR="009A739C" w:rsidRDefault="009A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DEB3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319F12A" wp14:editId="0545A3A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373B6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4065E5" wp14:editId="3E91C135">
                                <wp:extent cx="752475" cy="809625"/>
                                <wp:effectExtent l="0" t="0" r="9525" b="9525"/>
                                <wp:docPr id="172845549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1757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9F12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5BA373B6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214065E5" wp14:editId="3E91C135">
                          <wp:extent cx="752475" cy="809625"/>
                          <wp:effectExtent l="0" t="0" r="9525" b="9525"/>
                          <wp:docPr id="1728455497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9617576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94F67C6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64CDC3E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534BB"/>
    <w:multiLevelType w:val="multilevel"/>
    <w:tmpl w:val="603A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16899"/>
    <w:multiLevelType w:val="hybridMultilevel"/>
    <w:tmpl w:val="71928912"/>
    <w:lvl w:ilvl="0" w:tplc="A9081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030C2" w:tentative="1">
      <w:start w:val="1"/>
      <w:numFmt w:val="lowerLetter"/>
      <w:lvlText w:val="%2."/>
      <w:lvlJc w:val="left"/>
      <w:pPr>
        <w:ind w:left="1440" w:hanging="360"/>
      </w:pPr>
    </w:lvl>
    <w:lvl w:ilvl="2" w:tplc="FFEED34A" w:tentative="1">
      <w:start w:val="1"/>
      <w:numFmt w:val="lowerRoman"/>
      <w:lvlText w:val="%3."/>
      <w:lvlJc w:val="right"/>
      <w:pPr>
        <w:ind w:left="2160" w:hanging="180"/>
      </w:pPr>
    </w:lvl>
    <w:lvl w:ilvl="3" w:tplc="619E4FA8" w:tentative="1">
      <w:start w:val="1"/>
      <w:numFmt w:val="decimal"/>
      <w:lvlText w:val="%4."/>
      <w:lvlJc w:val="left"/>
      <w:pPr>
        <w:ind w:left="2880" w:hanging="360"/>
      </w:pPr>
    </w:lvl>
    <w:lvl w:ilvl="4" w:tplc="35906568" w:tentative="1">
      <w:start w:val="1"/>
      <w:numFmt w:val="lowerLetter"/>
      <w:lvlText w:val="%5."/>
      <w:lvlJc w:val="left"/>
      <w:pPr>
        <w:ind w:left="3600" w:hanging="360"/>
      </w:pPr>
    </w:lvl>
    <w:lvl w:ilvl="5" w:tplc="9C46C29C" w:tentative="1">
      <w:start w:val="1"/>
      <w:numFmt w:val="lowerRoman"/>
      <w:lvlText w:val="%6."/>
      <w:lvlJc w:val="right"/>
      <w:pPr>
        <w:ind w:left="4320" w:hanging="180"/>
      </w:pPr>
    </w:lvl>
    <w:lvl w:ilvl="6" w:tplc="8A5A08FC" w:tentative="1">
      <w:start w:val="1"/>
      <w:numFmt w:val="decimal"/>
      <w:lvlText w:val="%7."/>
      <w:lvlJc w:val="left"/>
      <w:pPr>
        <w:ind w:left="5040" w:hanging="360"/>
      </w:pPr>
    </w:lvl>
    <w:lvl w:ilvl="7" w:tplc="07FCBC64" w:tentative="1">
      <w:start w:val="1"/>
      <w:numFmt w:val="lowerLetter"/>
      <w:lvlText w:val="%8."/>
      <w:lvlJc w:val="left"/>
      <w:pPr>
        <w:ind w:left="5760" w:hanging="360"/>
      </w:pPr>
    </w:lvl>
    <w:lvl w:ilvl="8" w:tplc="FCFE2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94036"/>
    <w:multiLevelType w:val="multilevel"/>
    <w:tmpl w:val="3960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37595"/>
    <w:multiLevelType w:val="hybridMultilevel"/>
    <w:tmpl w:val="2D2EBC82"/>
    <w:lvl w:ilvl="0" w:tplc="463272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FD2AE8E" w:tentative="1">
      <w:start w:val="1"/>
      <w:numFmt w:val="lowerLetter"/>
      <w:lvlText w:val="%2."/>
      <w:lvlJc w:val="left"/>
      <w:pPr>
        <w:ind w:left="2781" w:hanging="360"/>
      </w:pPr>
    </w:lvl>
    <w:lvl w:ilvl="2" w:tplc="0D7EDB3C" w:tentative="1">
      <w:start w:val="1"/>
      <w:numFmt w:val="lowerRoman"/>
      <w:lvlText w:val="%3."/>
      <w:lvlJc w:val="right"/>
      <w:pPr>
        <w:ind w:left="3501" w:hanging="180"/>
      </w:pPr>
    </w:lvl>
    <w:lvl w:ilvl="3" w:tplc="147E9412" w:tentative="1">
      <w:start w:val="1"/>
      <w:numFmt w:val="decimal"/>
      <w:lvlText w:val="%4."/>
      <w:lvlJc w:val="left"/>
      <w:pPr>
        <w:ind w:left="4221" w:hanging="360"/>
      </w:pPr>
    </w:lvl>
    <w:lvl w:ilvl="4" w:tplc="EA4E532C" w:tentative="1">
      <w:start w:val="1"/>
      <w:numFmt w:val="lowerLetter"/>
      <w:lvlText w:val="%5."/>
      <w:lvlJc w:val="left"/>
      <w:pPr>
        <w:ind w:left="4941" w:hanging="360"/>
      </w:pPr>
    </w:lvl>
    <w:lvl w:ilvl="5" w:tplc="32E60B68" w:tentative="1">
      <w:start w:val="1"/>
      <w:numFmt w:val="lowerRoman"/>
      <w:lvlText w:val="%6."/>
      <w:lvlJc w:val="right"/>
      <w:pPr>
        <w:ind w:left="5661" w:hanging="180"/>
      </w:pPr>
    </w:lvl>
    <w:lvl w:ilvl="6" w:tplc="0DEA124A" w:tentative="1">
      <w:start w:val="1"/>
      <w:numFmt w:val="decimal"/>
      <w:lvlText w:val="%7."/>
      <w:lvlJc w:val="left"/>
      <w:pPr>
        <w:ind w:left="6381" w:hanging="360"/>
      </w:pPr>
    </w:lvl>
    <w:lvl w:ilvl="7" w:tplc="F6BE772A" w:tentative="1">
      <w:start w:val="1"/>
      <w:numFmt w:val="lowerLetter"/>
      <w:lvlText w:val="%8."/>
      <w:lvlJc w:val="left"/>
      <w:pPr>
        <w:ind w:left="7101" w:hanging="360"/>
      </w:pPr>
    </w:lvl>
    <w:lvl w:ilvl="8" w:tplc="0D68A9C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F2671FB"/>
    <w:multiLevelType w:val="multilevel"/>
    <w:tmpl w:val="E3A2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D25CF"/>
    <w:multiLevelType w:val="hybridMultilevel"/>
    <w:tmpl w:val="0C78D02A"/>
    <w:lvl w:ilvl="0" w:tplc="BA2246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C6678E4">
      <w:start w:val="1"/>
      <w:numFmt w:val="lowerLetter"/>
      <w:lvlText w:val="%2."/>
      <w:lvlJc w:val="left"/>
      <w:pPr>
        <w:ind w:left="1440" w:hanging="360"/>
      </w:pPr>
    </w:lvl>
    <w:lvl w:ilvl="2" w:tplc="36F8151A" w:tentative="1">
      <w:start w:val="1"/>
      <w:numFmt w:val="lowerRoman"/>
      <w:lvlText w:val="%3."/>
      <w:lvlJc w:val="right"/>
      <w:pPr>
        <w:ind w:left="2160" w:hanging="180"/>
      </w:pPr>
    </w:lvl>
    <w:lvl w:ilvl="3" w:tplc="FD44C5D6" w:tentative="1">
      <w:start w:val="1"/>
      <w:numFmt w:val="decimal"/>
      <w:lvlText w:val="%4."/>
      <w:lvlJc w:val="left"/>
      <w:pPr>
        <w:ind w:left="2880" w:hanging="360"/>
      </w:pPr>
    </w:lvl>
    <w:lvl w:ilvl="4" w:tplc="471EA9D2" w:tentative="1">
      <w:start w:val="1"/>
      <w:numFmt w:val="lowerLetter"/>
      <w:lvlText w:val="%5."/>
      <w:lvlJc w:val="left"/>
      <w:pPr>
        <w:ind w:left="3600" w:hanging="360"/>
      </w:pPr>
    </w:lvl>
    <w:lvl w:ilvl="5" w:tplc="86525FB8" w:tentative="1">
      <w:start w:val="1"/>
      <w:numFmt w:val="lowerRoman"/>
      <w:lvlText w:val="%6."/>
      <w:lvlJc w:val="right"/>
      <w:pPr>
        <w:ind w:left="4320" w:hanging="180"/>
      </w:pPr>
    </w:lvl>
    <w:lvl w:ilvl="6" w:tplc="68B20648" w:tentative="1">
      <w:start w:val="1"/>
      <w:numFmt w:val="decimal"/>
      <w:lvlText w:val="%7."/>
      <w:lvlJc w:val="left"/>
      <w:pPr>
        <w:ind w:left="5040" w:hanging="360"/>
      </w:pPr>
    </w:lvl>
    <w:lvl w:ilvl="7" w:tplc="5F7693D6" w:tentative="1">
      <w:start w:val="1"/>
      <w:numFmt w:val="lowerLetter"/>
      <w:lvlText w:val="%8."/>
      <w:lvlJc w:val="left"/>
      <w:pPr>
        <w:ind w:left="5760" w:hanging="360"/>
      </w:pPr>
    </w:lvl>
    <w:lvl w:ilvl="8" w:tplc="ECCA8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A2639"/>
    <w:multiLevelType w:val="hybridMultilevel"/>
    <w:tmpl w:val="2EC4A286"/>
    <w:lvl w:ilvl="0" w:tplc="F86E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01E80" w:tentative="1">
      <w:start w:val="1"/>
      <w:numFmt w:val="lowerLetter"/>
      <w:lvlText w:val="%2."/>
      <w:lvlJc w:val="left"/>
      <w:pPr>
        <w:ind w:left="1440" w:hanging="360"/>
      </w:pPr>
    </w:lvl>
    <w:lvl w:ilvl="2" w:tplc="7C18167E" w:tentative="1">
      <w:start w:val="1"/>
      <w:numFmt w:val="lowerRoman"/>
      <w:lvlText w:val="%3."/>
      <w:lvlJc w:val="right"/>
      <w:pPr>
        <w:ind w:left="2160" w:hanging="180"/>
      </w:pPr>
    </w:lvl>
    <w:lvl w:ilvl="3" w:tplc="56542834" w:tentative="1">
      <w:start w:val="1"/>
      <w:numFmt w:val="decimal"/>
      <w:lvlText w:val="%4."/>
      <w:lvlJc w:val="left"/>
      <w:pPr>
        <w:ind w:left="2880" w:hanging="360"/>
      </w:pPr>
    </w:lvl>
    <w:lvl w:ilvl="4" w:tplc="D49E6952" w:tentative="1">
      <w:start w:val="1"/>
      <w:numFmt w:val="lowerLetter"/>
      <w:lvlText w:val="%5."/>
      <w:lvlJc w:val="left"/>
      <w:pPr>
        <w:ind w:left="3600" w:hanging="360"/>
      </w:pPr>
    </w:lvl>
    <w:lvl w:ilvl="5" w:tplc="0938FB92" w:tentative="1">
      <w:start w:val="1"/>
      <w:numFmt w:val="lowerRoman"/>
      <w:lvlText w:val="%6."/>
      <w:lvlJc w:val="right"/>
      <w:pPr>
        <w:ind w:left="4320" w:hanging="180"/>
      </w:pPr>
    </w:lvl>
    <w:lvl w:ilvl="6" w:tplc="CC4066FE" w:tentative="1">
      <w:start w:val="1"/>
      <w:numFmt w:val="decimal"/>
      <w:lvlText w:val="%7."/>
      <w:lvlJc w:val="left"/>
      <w:pPr>
        <w:ind w:left="5040" w:hanging="360"/>
      </w:pPr>
    </w:lvl>
    <w:lvl w:ilvl="7" w:tplc="A8D8101A" w:tentative="1">
      <w:start w:val="1"/>
      <w:numFmt w:val="lowerLetter"/>
      <w:lvlText w:val="%8."/>
      <w:lvlJc w:val="left"/>
      <w:pPr>
        <w:ind w:left="5760" w:hanging="360"/>
      </w:pPr>
    </w:lvl>
    <w:lvl w:ilvl="8" w:tplc="0C580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016D6"/>
    <w:multiLevelType w:val="multilevel"/>
    <w:tmpl w:val="7C6A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485944">
    <w:abstractNumId w:val="4"/>
  </w:num>
  <w:num w:numId="2" w16cid:durableId="1832286123">
    <w:abstractNumId w:val="0"/>
  </w:num>
  <w:num w:numId="3" w16cid:durableId="875241644">
    <w:abstractNumId w:val="2"/>
  </w:num>
  <w:num w:numId="4" w16cid:durableId="15272454">
    <w:abstractNumId w:val="7"/>
  </w:num>
  <w:num w:numId="5" w16cid:durableId="400174439">
    <w:abstractNumId w:val="6"/>
  </w:num>
  <w:num w:numId="6" w16cid:durableId="1017543778">
    <w:abstractNumId w:val="8"/>
  </w:num>
  <w:num w:numId="7" w16cid:durableId="1990286806">
    <w:abstractNumId w:val="5"/>
  </w:num>
  <w:num w:numId="8" w16cid:durableId="1868786204">
    <w:abstractNumId w:val="3"/>
  </w:num>
  <w:num w:numId="9" w16cid:durableId="143512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0B15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134"/>
    <w:rsid w:val="00182654"/>
    <w:rsid w:val="0019262F"/>
    <w:rsid w:val="00194A64"/>
    <w:rsid w:val="001955A7"/>
    <w:rsid w:val="001A10B9"/>
    <w:rsid w:val="001A1BBA"/>
    <w:rsid w:val="001A5FDF"/>
    <w:rsid w:val="001A672D"/>
    <w:rsid w:val="001A7A28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0E27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E7ED1"/>
    <w:rsid w:val="002F23B8"/>
    <w:rsid w:val="002F41A1"/>
    <w:rsid w:val="002F5D08"/>
    <w:rsid w:val="002F66B4"/>
    <w:rsid w:val="002F6FA5"/>
    <w:rsid w:val="002F7478"/>
    <w:rsid w:val="002F7A75"/>
    <w:rsid w:val="00300B17"/>
    <w:rsid w:val="00300B55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794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48CC"/>
    <w:rsid w:val="003C50BB"/>
    <w:rsid w:val="003D04D6"/>
    <w:rsid w:val="003D1BFC"/>
    <w:rsid w:val="003D3851"/>
    <w:rsid w:val="003D54AD"/>
    <w:rsid w:val="003D6613"/>
    <w:rsid w:val="003D77FD"/>
    <w:rsid w:val="003D7909"/>
    <w:rsid w:val="003D7AA3"/>
    <w:rsid w:val="003E0F2F"/>
    <w:rsid w:val="003E4275"/>
    <w:rsid w:val="003E63E9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325C8"/>
    <w:rsid w:val="00441712"/>
    <w:rsid w:val="00445E8A"/>
    <w:rsid w:val="00451783"/>
    <w:rsid w:val="00451D91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09F"/>
    <w:rsid w:val="004A074F"/>
    <w:rsid w:val="004A3792"/>
    <w:rsid w:val="004B7D6C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2A9D"/>
    <w:rsid w:val="004F31EA"/>
    <w:rsid w:val="004F33AE"/>
    <w:rsid w:val="004F3AA2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0893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6C25"/>
    <w:rsid w:val="005B7399"/>
    <w:rsid w:val="005B7739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5A3E"/>
    <w:rsid w:val="00667637"/>
    <w:rsid w:val="006725DC"/>
    <w:rsid w:val="00674741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6C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1007"/>
    <w:rsid w:val="006F18D1"/>
    <w:rsid w:val="006F475F"/>
    <w:rsid w:val="006F5261"/>
    <w:rsid w:val="006F7143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1EBE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0BC2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458A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0B80"/>
    <w:rsid w:val="008C100E"/>
    <w:rsid w:val="008C2E2A"/>
    <w:rsid w:val="008C6C00"/>
    <w:rsid w:val="008C79B7"/>
    <w:rsid w:val="008D363E"/>
    <w:rsid w:val="008D4653"/>
    <w:rsid w:val="008D7EBC"/>
    <w:rsid w:val="008E2D04"/>
    <w:rsid w:val="008E79AD"/>
    <w:rsid w:val="008F3A53"/>
    <w:rsid w:val="00902346"/>
    <w:rsid w:val="00905974"/>
    <w:rsid w:val="009072AF"/>
    <w:rsid w:val="00911FCA"/>
    <w:rsid w:val="0091763A"/>
    <w:rsid w:val="00923A10"/>
    <w:rsid w:val="009240E9"/>
    <w:rsid w:val="009243AD"/>
    <w:rsid w:val="00924FD1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58B"/>
    <w:rsid w:val="0098689E"/>
    <w:rsid w:val="00992229"/>
    <w:rsid w:val="009923E8"/>
    <w:rsid w:val="009923F0"/>
    <w:rsid w:val="009929CB"/>
    <w:rsid w:val="009A1C22"/>
    <w:rsid w:val="009A4E71"/>
    <w:rsid w:val="009A5C36"/>
    <w:rsid w:val="009A739C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874"/>
    <w:rsid w:val="00A27852"/>
    <w:rsid w:val="00A31691"/>
    <w:rsid w:val="00A349BE"/>
    <w:rsid w:val="00A43D90"/>
    <w:rsid w:val="00A4779C"/>
    <w:rsid w:val="00A5060A"/>
    <w:rsid w:val="00A543BE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7767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0A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1F40"/>
    <w:rsid w:val="00B52C5C"/>
    <w:rsid w:val="00B5393D"/>
    <w:rsid w:val="00B55272"/>
    <w:rsid w:val="00B55EE8"/>
    <w:rsid w:val="00B56FAB"/>
    <w:rsid w:val="00B5708B"/>
    <w:rsid w:val="00B620ED"/>
    <w:rsid w:val="00B66E67"/>
    <w:rsid w:val="00B704E5"/>
    <w:rsid w:val="00B7618F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06DE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196B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8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87FA8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3F36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336D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447"/>
    <w:rsid w:val="00EB6E51"/>
    <w:rsid w:val="00EB7BDF"/>
    <w:rsid w:val="00EB7EB3"/>
    <w:rsid w:val="00EC0A9C"/>
    <w:rsid w:val="00EC210B"/>
    <w:rsid w:val="00EC33E3"/>
    <w:rsid w:val="00EC70B5"/>
    <w:rsid w:val="00ED1787"/>
    <w:rsid w:val="00ED2156"/>
    <w:rsid w:val="00ED27F2"/>
    <w:rsid w:val="00ED6AA5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11D9"/>
    <w:rsid w:val="00F14EE6"/>
    <w:rsid w:val="00F163E7"/>
    <w:rsid w:val="00F20800"/>
    <w:rsid w:val="00F25521"/>
    <w:rsid w:val="00F268C9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0B1"/>
    <w:rsid w:val="00F6485C"/>
    <w:rsid w:val="00F67125"/>
    <w:rsid w:val="00F709E1"/>
    <w:rsid w:val="00F74962"/>
    <w:rsid w:val="00F84C85"/>
    <w:rsid w:val="00F870A8"/>
    <w:rsid w:val="00F93266"/>
    <w:rsid w:val="00F93FD7"/>
    <w:rsid w:val="00F94253"/>
    <w:rsid w:val="00F94A3B"/>
    <w:rsid w:val="00F95AB5"/>
    <w:rsid w:val="00F95C50"/>
    <w:rsid w:val="00F9636A"/>
    <w:rsid w:val="00FA0F1F"/>
    <w:rsid w:val="00FA14C5"/>
    <w:rsid w:val="00FA3AC8"/>
    <w:rsid w:val="00FA4091"/>
    <w:rsid w:val="00FA4601"/>
    <w:rsid w:val="00FA58DB"/>
    <w:rsid w:val="00FA6097"/>
    <w:rsid w:val="00FA735D"/>
    <w:rsid w:val="00FB3A11"/>
    <w:rsid w:val="00FC0F37"/>
    <w:rsid w:val="00FC1C07"/>
    <w:rsid w:val="00FC266F"/>
    <w:rsid w:val="00FC4ABD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24C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6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6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68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688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7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8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9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Eder</dc:creator>
  <cp:lastModifiedBy>Rafael Ribeiro Silva</cp:lastModifiedBy>
  <cp:revision>7</cp:revision>
  <cp:lastPrinted>2021-07-30T11:45:00Z</cp:lastPrinted>
  <dcterms:created xsi:type="dcterms:W3CDTF">2025-12-05T17:03:00Z</dcterms:created>
  <dcterms:modified xsi:type="dcterms:W3CDTF">2025-12-08T13:54:00Z</dcterms:modified>
</cp:coreProperties>
</file>