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2E8A" w:rsidP="00D92E8A" w14:paraId="04FA876F" w14:textId="310DEEEC">
      <w:pPr>
        <w:pStyle w:val="NormalWeb"/>
        <w:spacing w:before="120" w:after="120"/>
        <w:ind w:firstLine="1134"/>
        <w:jc w:val="center"/>
        <w:rPr>
          <w:rStyle w:val="Strong"/>
        </w:rPr>
      </w:pPr>
      <w:r w:rsidRPr="00D92E8A">
        <w:rPr>
          <w:rStyle w:val="Strong"/>
        </w:rPr>
        <w:t>COMISSÃO DE SAÚDE</w:t>
      </w:r>
    </w:p>
    <w:p w:rsidR="00B61C68" w:rsidP="00D92E8A" w14:paraId="62F94550" w14:textId="77777777">
      <w:pPr>
        <w:pStyle w:val="NormalWeb"/>
        <w:spacing w:before="120" w:after="120"/>
        <w:ind w:firstLine="1134"/>
        <w:jc w:val="center"/>
        <w:rPr>
          <w:rStyle w:val="Strong"/>
        </w:rPr>
      </w:pPr>
    </w:p>
    <w:p w:rsidR="00B61C68" w:rsidRPr="00D92E8A" w:rsidP="00B61C68" w14:paraId="5D9712A0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  <w:r w:rsidRPr="00D92E8A">
        <w:rPr>
          <w:rStyle w:val="Strong"/>
        </w:rPr>
        <w:t>Relator: Vereador Robertinho</w:t>
      </w:r>
    </w:p>
    <w:p w:rsidR="00D92E8A" w:rsidRPr="00D92E8A" w:rsidP="00D92E8A" w14:paraId="6C7AF271" w14:textId="7F12E8B3">
      <w:pPr>
        <w:pStyle w:val="NormalWeb"/>
        <w:spacing w:before="120" w:after="120"/>
        <w:ind w:firstLine="1134"/>
        <w:jc w:val="both"/>
        <w:rPr>
          <w:rStyle w:val="Strong"/>
        </w:rPr>
      </w:pPr>
      <w:r w:rsidRPr="00075486">
        <w:rPr>
          <w:b/>
          <w:bCs/>
        </w:rPr>
        <w:t>Excelentíssimo Senhor Presidente</w:t>
      </w:r>
    </w:p>
    <w:p w:rsidR="00D92E8A" w:rsidRPr="00D92E8A" w:rsidP="00D92E8A" w14:paraId="6765E36B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  <w:r w:rsidRPr="00D92E8A">
        <w:rPr>
          <w:rStyle w:val="Strong"/>
        </w:rPr>
        <w:t>Projeto de Lei Ordinária nº 13/2026</w:t>
      </w:r>
    </w:p>
    <w:p w:rsidR="00D92E8A" w:rsidRPr="00D92E8A" w:rsidP="00D92E8A" w14:paraId="0DF8813A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  <w:r w:rsidRPr="00D92E8A">
        <w:rPr>
          <w:rStyle w:val="Strong"/>
        </w:rPr>
        <w:t>I – RELATÓRIO</w:t>
      </w:r>
    </w:p>
    <w:p w:rsidR="00D92E8A" w:rsidRPr="00D92E8A" w:rsidP="00D92E8A" w14:paraId="4E7DD97F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Trata-se do Projeto de Lei Ordinária nº 13/2026, que dispõe sobre a garantia de vacinação domiciliar e coleta domiciliar de exames laboratoriais às pessoas com Transtorno do Espectro Autista (TEA), no âmbito do Sistema Único de Saúde do Município de Várzea Paulista.</w:t>
      </w:r>
    </w:p>
    <w:p w:rsidR="00D92E8A" w:rsidRPr="00D92E8A" w:rsidP="00D92E8A" w14:paraId="2048BC7B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Conforme justificativa apresentada pelos autores, a proposta visa assegurar às pessoas com TEA acesso adequado aos serviços de saúde, considerando que muitos indivíduos apresentam hipersensibilidade sensorial, alterações comportamentais e dificuldades de adaptação aos ambientes tradicionais das unidades de saúde, fatores que podem tornar a vacinação e a realização de exames laboratoriais experiências extremamente desgastantes ou até inviáveis.</w:t>
      </w:r>
    </w:p>
    <w:p w:rsidR="00D92E8A" w:rsidRPr="00D92E8A" w:rsidP="00D92E8A" w14:paraId="65C5DC03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A matéria recebeu parecer jurídico favorável à sua admissibilidade, constitucionalidade e regular tramitação, sendo encaminhada à Comissão de Saúde para análise de mérito.</w:t>
      </w:r>
    </w:p>
    <w:p w:rsidR="00D92E8A" w:rsidRPr="00D92E8A" w:rsidP="00D92E8A" w14:paraId="0971845C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É o relatório.</w:t>
      </w:r>
    </w:p>
    <w:p w:rsidR="00D92E8A" w:rsidRPr="00D92E8A" w:rsidP="00D92E8A" w14:paraId="161E80FD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  <w:r w:rsidRPr="00D92E8A">
        <w:rPr>
          <w:rStyle w:val="Strong"/>
        </w:rPr>
        <w:t>II – ANÁLISE DO RELATOR</w:t>
      </w:r>
    </w:p>
    <w:p w:rsidR="00D92E8A" w:rsidRPr="00D92E8A" w:rsidP="00D92E8A" w14:paraId="64BD53ED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Após análise da proposição, verifica-se que o projeto possui relevante interesse público e está alinhado aos princípios que norteiam o Sistema Único de Saúde, especialmente a universalidade, a integralidade, a equidade e a humanização do atendimento.</w:t>
      </w:r>
    </w:p>
    <w:p w:rsidR="00D92E8A" w:rsidRPr="00D92E8A" w:rsidP="00D92E8A" w14:paraId="764CB38B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A proposta busca garantir que pessoas com Transtorno do Espectro Autista tenham acesso efetivo aos serviços de vacinação e exames laboratoriais, mediante atendimento domiciliar quando necessário e tecnicamente indicado. Trata-se de medida que reconhece as particularidades dessa população e busca reduzir barreiras que dificultam o acesso aos serviços públicos de saúde.</w:t>
      </w:r>
    </w:p>
    <w:p w:rsidR="00D92E8A" w:rsidRPr="00D92E8A" w:rsidP="00D92E8A" w14:paraId="0CBEE2F7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 xml:space="preserve">Além disso, a iniciativa fortalece as políticas públicas de inclusão e proteção às pessoas com deficiência, promovendo maior dignidade e qualidade de vida aos pacientes e seus familiares. Ao possibilitar que procedimentos essenciais sejam realizados </w:t>
      </w:r>
      <w:r w:rsidRPr="00D92E8A">
        <w:rPr>
          <w:rStyle w:val="Strong"/>
          <w:b w:val="0"/>
          <w:bCs w:val="0"/>
        </w:rPr>
        <w:t>em ambiente familiar e adequado às necessidades do indivíduo, a medida contribui para a ampliação da cobertura vacinal, do acompanhamento clínico e da prevenção de agravos à saúde.</w:t>
      </w:r>
    </w:p>
    <w:p w:rsidR="00D92E8A" w:rsidRPr="00D92E8A" w:rsidP="00D92E8A" w14:paraId="6B386237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Importante destacar que a proposta não interfere na gestão administrativa do Poder Executivo, uma vez que a efetivação do atendimento dependerá de avaliação técnica da equipe de saúde competente, preservando a autonomia administrativa e os critérios clínicos necessários para cada caso.</w:t>
      </w:r>
    </w:p>
    <w:p w:rsidR="00D92E8A" w:rsidRPr="00D92E8A" w:rsidP="00D92E8A" w14:paraId="0453EF35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>Dessa forma, sob a ótica da saúde pública, a matéria revela-se conveniente, oportuna e compatível com os princípios constitucionais de proteção à saúde e à pessoa com deficiência.</w:t>
      </w:r>
    </w:p>
    <w:p w:rsidR="00D92E8A" w:rsidRPr="00D92E8A" w:rsidP="00D92E8A" w14:paraId="30D88CEB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  <w:r w:rsidRPr="00D92E8A">
        <w:rPr>
          <w:rStyle w:val="Strong"/>
        </w:rPr>
        <w:t>III – CONCLUSÃO</w:t>
      </w:r>
    </w:p>
    <w:p w:rsidR="00D92E8A" w:rsidRPr="00D92E8A" w:rsidP="00D92E8A" w14:paraId="4734732D" w14:textId="77777777">
      <w:pPr>
        <w:pStyle w:val="NormalWeb"/>
        <w:spacing w:before="120" w:after="120"/>
        <w:ind w:firstLine="1134"/>
        <w:jc w:val="both"/>
        <w:rPr>
          <w:rStyle w:val="Strong"/>
          <w:b w:val="0"/>
          <w:bCs w:val="0"/>
        </w:rPr>
      </w:pPr>
      <w:r w:rsidRPr="00D92E8A">
        <w:rPr>
          <w:rStyle w:val="Strong"/>
          <w:b w:val="0"/>
          <w:bCs w:val="0"/>
        </w:rPr>
        <w:t xml:space="preserve">Ante o exposto, considerando o relevante interesse público da matéria e os benefícios que poderá proporcionar às pessoas com Transtorno do Espectro Autista e suas famílias, voto </w:t>
      </w:r>
      <w:r w:rsidRPr="00D92E8A">
        <w:rPr>
          <w:rStyle w:val="Strong"/>
        </w:rPr>
        <w:t>FAVORAVELMENTE</w:t>
      </w:r>
      <w:r w:rsidRPr="00D92E8A">
        <w:rPr>
          <w:rStyle w:val="Strong"/>
          <w:b w:val="0"/>
          <w:bCs w:val="0"/>
        </w:rPr>
        <w:t xml:space="preserve"> à aprovação do Projeto de Lei Ordinária nº 13/2026.</w:t>
      </w:r>
    </w:p>
    <w:p w:rsidR="00D92E8A" w:rsidRPr="00D92E8A" w:rsidP="00D92E8A" w14:paraId="42334F9A" w14:textId="77777777">
      <w:pPr>
        <w:pStyle w:val="NormalWeb"/>
        <w:spacing w:before="120" w:after="120"/>
        <w:ind w:firstLine="1134"/>
        <w:jc w:val="both"/>
        <w:rPr>
          <w:rStyle w:val="Strong"/>
        </w:rPr>
      </w:pPr>
    </w:p>
    <w:p w:rsidR="006572CD" w:rsidRPr="006572CD" w:rsidP="00B61C68" w14:paraId="1730AF09" w14:textId="2EBE1F1F">
      <w:pPr>
        <w:pStyle w:val="NormalWeb"/>
        <w:spacing w:before="120" w:beforeAutospacing="0" w:after="120" w:afterAutospacing="0"/>
        <w:ind w:firstLine="1134"/>
        <w:jc w:val="right"/>
      </w:pPr>
      <w:r w:rsidRPr="00D92E8A">
        <w:rPr>
          <w:b/>
          <w:bCs/>
        </w:rPr>
        <w:t xml:space="preserve">Várzea </w:t>
      </w:r>
      <w:r w:rsidRPr="00D92E8A">
        <w:rPr>
          <w:b/>
          <w:bCs/>
        </w:rPr>
        <w:t>Paulista</w:t>
      </w:r>
      <w:r w:rsidRPr="00D92E8A">
        <w:rPr>
          <w:rStyle w:val="Strong"/>
          <w:b w:val="0"/>
          <w:bCs w:val="0"/>
        </w:rPr>
        <w:t xml:space="preserve"> </w:t>
      </w:r>
      <w:r w:rsidRPr="00D92E8A">
        <w:rPr>
          <w:rStyle w:val="Strong"/>
        </w:rPr>
        <w:t>Sala</w:t>
      </w:r>
      <w:r w:rsidRPr="00D92E8A">
        <w:rPr>
          <w:rStyle w:val="Strong"/>
        </w:rPr>
        <w:t xml:space="preserve"> das Comissões</w:t>
      </w:r>
      <w:r w:rsidRPr="00D92E8A">
        <w:rPr>
          <w:rStyle w:val="Strong"/>
          <w:b w:val="0"/>
          <w:bCs w:val="0"/>
        </w:rPr>
        <w:t xml:space="preserve">, </w:t>
      </w:r>
      <w:r w:rsidRPr="00D92E8A">
        <w:rPr>
          <w:b/>
          <w:bCs/>
        </w:rPr>
        <w:t>08 de junho de 2026</w:t>
      </w:r>
      <w:r w:rsidRPr="006572CD">
        <w:t>. </w:t>
      </w:r>
    </w:p>
    <w:p w:rsidR="00843C56" w:rsidP="00843C56" w14:paraId="6438F229" w14:textId="616F1F50">
      <w:pPr>
        <w:pStyle w:val="NormalWeb"/>
        <w:spacing w:before="120" w:beforeAutospacing="0" w:after="120" w:afterAutospacing="0"/>
        <w:ind w:firstLine="1134"/>
        <w:jc w:val="right"/>
      </w:pPr>
      <w:r w:rsidRPr="006572CD">
        <w:t xml:space="preserve">, </w:t>
      </w:r>
    </w:p>
    <w:p w:rsidR="00843C56" w:rsidP="00843C56" w14:paraId="0E0ECFDB" w14:textId="77777777">
      <w:pPr>
        <w:pStyle w:val="NormalWeb"/>
        <w:spacing w:before="120" w:beforeAutospacing="0" w:after="120" w:afterAutospacing="0"/>
        <w:ind w:firstLine="1134"/>
        <w:jc w:val="center"/>
      </w:pPr>
    </w:p>
    <w:p w:rsidR="00D000BE" w:rsidRPr="00FC4619" w:rsidP="00843C56" w14:paraId="5DDEBE2A" w14:textId="78A20A8A">
      <w:pPr>
        <w:pStyle w:val="NormalWeb"/>
        <w:spacing w:before="120" w:beforeAutospacing="0" w:after="120" w:afterAutospacing="0"/>
        <w:ind w:firstLine="1134"/>
        <w:jc w:val="center"/>
      </w:pPr>
      <w:r w:rsidRPr="00FC4619">
        <w:t> </w:t>
      </w:r>
    </w:p>
    <w:p w:rsidR="00D92E8A" w:rsidRPr="00D92E8A" w:rsidP="00D92E8A" w14:paraId="628F72E4" w14:textId="7777777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A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D92E8A" w:rsidRPr="00D92E8A" w:rsidP="00D92E8A" w14:paraId="34378D9D" w14:textId="7777777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A">
        <w:rPr>
          <w:rFonts w:ascii="Times New Roman" w:hAnsi="Times New Roman"/>
          <w:b/>
          <w:bCs/>
          <w:sz w:val="24"/>
          <w:szCs w:val="24"/>
        </w:rPr>
        <w:t>Relator</w:t>
      </w:r>
    </w:p>
    <w:p w:rsidR="00D908BD" w:rsidRPr="00D92E8A" w:rsidP="00D92E8A" w14:paraId="5F7973F8" w14:textId="1D0EF9B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92E8A" w:rsidRPr="00D92E8A" w:rsidP="00D92E8A" w14:paraId="194CDD43" w14:textId="3990738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D92E8A">
        <w:rPr>
          <w:b/>
          <w:bCs/>
        </w:rPr>
        <w:t>ELTON VARGAS DA SILVA</w:t>
      </w:r>
    </w:p>
    <w:p w:rsidR="00D92E8A" w:rsidRPr="00D92E8A" w:rsidP="00D92E8A" w14:paraId="3941F60B" w14:textId="1A7A47BD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D92E8A">
        <w:rPr>
          <w:b/>
          <w:bCs/>
        </w:rPr>
        <w:t xml:space="preserve">Presidente </w:t>
      </w:r>
    </w:p>
    <w:p w:rsidR="00D92E8A" w:rsidRPr="00D92E8A" w:rsidP="00D92E8A" w14:paraId="0DA25891" w14:textId="2C5BEFD2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D92E8A">
        <w:rPr>
          <w:b/>
          <w:bCs/>
        </w:rPr>
        <w:t>VALDECIR DA COSTA SILVA</w:t>
      </w:r>
    </w:p>
    <w:p w:rsidR="00D92E8A" w:rsidRPr="00D92E8A" w:rsidP="00D92E8A" w14:paraId="2C6F7BA0" w14:textId="108690D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M</w:t>
      </w:r>
      <w:r w:rsidRPr="00D92E8A">
        <w:rPr>
          <w:b/>
          <w:bCs/>
        </w:rPr>
        <w:t>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82916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85489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4017B"/>
    <w:multiLevelType w:val="hybridMultilevel"/>
    <w:tmpl w:val="6E72928E"/>
    <w:lvl w:ilvl="0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34" w:hanging="360"/>
      </w:pPr>
    </w:lvl>
    <w:lvl w:ilvl="2" w:tentative="1">
      <w:start w:val="1"/>
      <w:numFmt w:val="lowerRoman"/>
      <w:lvlText w:val="%3."/>
      <w:lvlJc w:val="right"/>
      <w:pPr>
        <w:ind w:left="3054" w:hanging="180"/>
      </w:pPr>
    </w:lvl>
    <w:lvl w:ilvl="3" w:tentative="1">
      <w:start w:val="1"/>
      <w:numFmt w:val="decimal"/>
      <w:lvlText w:val="%4."/>
      <w:lvlJc w:val="left"/>
      <w:pPr>
        <w:ind w:left="3774" w:hanging="360"/>
      </w:pPr>
    </w:lvl>
    <w:lvl w:ilvl="4" w:tentative="1">
      <w:start w:val="1"/>
      <w:numFmt w:val="lowerLetter"/>
      <w:lvlText w:val="%5."/>
      <w:lvlJc w:val="left"/>
      <w:pPr>
        <w:ind w:left="4494" w:hanging="360"/>
      </w:pPr>
    </w:lvl>
    <w:lvl w:ilvl="5" w:tentative="1">
      <w:start w:val="1"/>
      <w:numFmt w:val="lowerRoman"/>
      <w:lvlText w:val="%6."/>
      <w:lvlJc w:val="right"/>
      <w:pPr>
        <w:ind w:left="5214" w:hanging="180"/>
      </w:pPr>
    </w:lvl>
    <w:lvl w:ilvl="6" w:tentative="1">
      <w:start w:val="1"/>
      <w:numFmt w:val="decimal"/>
      <w:lvlText w:val="%7."/>
      <w:lvlJc w:val="left"/>
      <w:pPr>
        <w:ind w:left="5934" w:hanging="360"/>
      </w:pPr>
    </w:lvl>
    <w:lvl w:ilvl="7" w:tentative="1">
      <w:start w:val="1"/>
      <w:numFmt w:val="lowerLetter"/>
      <w:lvlText w:val="%8."/>
      <w:lvlJc w:val="left"/>
      <w:pPr>
        <w:ind w:left="6654" w:hanging="360"/>
      </w:pPr>
    </w:lvl>
    <w:lvl w:ilvl="8" w:tentative="1">
      <w:start w:val="1"/>
      <w:numFmt w:val="lowerRoman"/>
      <w:lvlText w:val="%9."/>
      <w:lvlJc w:val="right"/>
      <w:pPr>
        <w:ind w:left="737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75486"/>
    <w:rsid w:val="000C32BE"/>
    <w:rsid w:val="000E5299"/>
    <w:rsid w:val="000F7A85"/>
    <w:rsid w:val="00116D92"/>
    <w:rsid w:val="001209CC"/>
    <w:rsid w:val="00163C8E"/>
    <w:rsid w:val="001677E4"/>
    <w:rsid w:val="001720CD"/>
    <w:rsid w:val="00187143"/>
    <w:rsid w:val="00187BA8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E02D6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572CD"/>
    <w:rsid w:val="0066567F"/>
    <w:rsid w:val="0067257D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3C56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A221A"/>
    <w:rsid w:val="009D0490"/>
    <w:rsid w:val="00A20BB5"/>
    <w:rsid w:val="00A3209F"/>
    <w:rsid w:val="00A51E8C"/>
    <w:rsid w:val="00A5304C"/>
    <w:rsid w:val="00A5452F"/>
    <w:rsid w:val="00A60145"/>
    <w:rsid w:val="00A91545"/>
    <w:rsid w:val="00AA3E05"/>
    <w:rsid w:val="00AA4C38"/>
    <w:rsid w:val="00AB256E"/>
    <w:rsid w:val="00AB7899"/>
    <w:rsid w:val="00AD2349"/>
    <w:rsid w:val="00AD6DAE"/>
    <w:rsid w:val="00AF1F26"/>
    <w:rsid w:val="00B114C1"/>
    <w:rsid w:val="00B12D9B"/>
    <w:rsid w:val="00B153FE"/>
    <w:rsid w:val="00B3711F"/>
    <w:rsid w:val="00B435C5"/>
    <w:rsid w:val="00B551F5"/>
    <w:rsid w:val="00B61C68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05703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908BD"/>
    <w:rsid w:val="00D92E8A"/>
    <w:rsid w:val="00DD367E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132EC"/>
    <w:rsid w:val="00F43C2C"/>
    <w:rsid w:val="00F4715C"/>
    <w:rsid w:val="00F57621"/>
    <w:rsid w:val="00F83CFE"/>
    <w:rsid w:val="00FC4619"/>
    <w:rsid w:val="00FE5C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57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43C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6572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43C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Spacing">
    <w:name w:val="No Spacing"/>
    <w:uiPriority w:val="1"/>
    <w:qFormat/>
    <w:rsid w:val="00D92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3</cp:revision>
  <cp:lastPrinted>2023-12-19T13:27:00Z</cp:lastPrinted>
  <dcterms:created xsi:type="dcterms:W3CDTF">2026-06-08T15:08:00Z</dcterms:created>
  <dcterms:modified xsi:type="dcterms:W3CDTF">2026-06-08T15:09:00Z</dcterms:modified>
</cp:coreProperties>
</file>