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P="00D24442" w14:paraId="523B0E0F" w14:textId="003FD69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B7EF1" w:rsidP="006B7EF1" w14:paraId="515A222F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B7EF1">
        <w:rPr>
          <w:rFonts w:ascii="Times New Roman" w:hAnsi="Times New Roman"/>
          <w:bCs/>
          <w:sz w:val="24"/>
          <w:szCs w:val="24"/>
        </w:rPr>
        <w:t>Excelentíssimo Senhor Presidente,</w:t>
      </w:r>
    </w:p>
    <w:p w:rsidR="006B7EF1" w:rsidRPr="006B7EF1" w:rsidP="006B7EF1" w14:paraId="08B4653A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5C64" w:rsidP="003F5C64" w14:paraId="28AEC88C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CCE">
        <w:rPr>
          <w:rFonts w:ascii="Times New Roman" w:hAnsi="Times New Roman"/>
          <w:sz w:val="24"/>
          <w:szCs w:val="24"/>
        </w:rPr>
        <w:t>I – RELATÓRIO</w:t>
      </w:r>
    </w:p>
    <w:p w:rsidR="00361934" w:rsidRPr="00361934" w:rsidP="00361934" w14:paraId="6B801555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CCE">
        <w:rPr>
          <w:rFonts w:ascii="Times New Roman" w:hAnsi="Times New Roman"/>
          <w:sz w:val="24"/>
          <w:szCs w:val="24"/>
        </w:rPr>
        <w:br/>
      </w:r>
      <w:r w:rsidRPr="00361934">
        <w:rPr>
          <w:rFonts w:ascii="Times New Roman" w:hAnsi="Times New Roman"/>
          <w:sz w:val="24"/>
          <w:szCs w:val="24"/>
        </w:rPr>
        <w:t>Trata-se do Projeto de Lei Ordinária nº 22/2026, de autoria do Poder Executivo, que dispõe sobre a adoção de espaços e áreas públicas pela iniciativa privada e regulamenta a cessão onerosa do direito de denominação de bens públicos (</w:t>
      </w:r>
      <w:r w:rsidRPr="00361934">
        <w:rPr>
          <w:rFonts w:ascii="Times New Roman" w:hAnsi="Times New Roman"/>
          <w:sz w:val="24"/>
          <w:szCs w:val="24"/>
        </w:rPr>
        <w:t>naming</w:t>
      </w:r>
      <w:r w:rsidRPr="00361934">
        <w:rPr>
          <w:rFonts w:ascii="Times New Roman" w:hAnsi="Times New Roman"/>
          <w:sz w:val="24"/>
          <w:szCs w:val="24"/>
        </w:rPr>
        <w:t xml:space="preserve"> </w:t>
      </w:r>
      <w:r w:rsidRPr="00361934">
        <w:rPr>
          <w:rFonts w:ascii="Times New Roman" w:hAnsi="Times New Roman"/>
          <w:sz w:val="24"/>
          <w:szCs w:val="24"/>
        </w:rPr>
        <w:t>rights</w:t>
      </w:r>
      <w:r w:rsidRPr="00361934">
        <w:rPr>
          <w:rFonts w:ascii="Times New Roman" w:hAnsi="Times New Roman"/>
          <w:sz w:val="24"/>
          <w:szCs w:val="24"/>
        </w:rPr>
        <w:t>).</w:t>
      </w:r>
    </w:p>
    <w:p w:rsidR="00361934" w:rsidRPr="00361934" w:rsidP="00361934" w14:paraId="2BBF47D4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1934">
        <w:rPr>
          <w:rFonts w:ascii="Times New Roman" w:hAnsi="Times New Roman"/>
          <w:sz w:val="24"/>
          <w:szCs w:val="24"/>
        </w:rPr>
        <w:t>Acompanha a matéria Emenda Aditiva que visa assegurar a preservação da natureza pública dos espaços adotados, garantir o livre acesso da população e promover adequações de técnica legislativa.</w:t>
      </w:r>
    </w:p>
    <w:p w:rsidR="00601CCE" w:rsidP="00361934" w14:paraId="202F3C5A" w14:textId="33F743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1934">
        <w:rPr>
          <w:rFonts w:ascii="Times New Roman" w:hAnsi="Times New Roman"/>
          <w:sz w:val="24"/>
          <w:szCs w:val="24"/>
        </w:rPr>
        <w:t>É o relatório.</w:t>
      </w:r>
    </w:p>
    <w:p w:rsidR="00361934" w:rsidRPr="00601CCE" w:rsidP="00361934" w14:paraId="70EE0C8B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5C64" w:rsidP="003F5C64" w14:paraId="6BAFEF2F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E6CDC">
        <w:rPr>
          <w:rFonts w:ascii="Times New Roman" w:hAnsi="Times New Roman"/>
          <w:sz w:val="24"/>
          <w:szCs w:val="24"/>
        </w:rPr>
        <w:t>II – PARECER</w:t>
      </w:r>
    </w:p>
    <w:p w:rsidR="00361934" w:rsidRPr="00361934" w:rsidP="00361934" w14:paraId="224C0D43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CCE">
        <w:rPr>
          <w:rFonts w:ascii="Times New Roman" w:hAnsi="Times New Roman"/>
          <w:sz w:val="24"/>
          <w:szCs w:val="24"/>
        </w:rPr>
        <w:br/>
      </w:r>
      <w:r w:rsidRPr="00361934">
        <w:rPr>
          <w:rFonts w:ascii="Times New Roman" w:hAnsi="Times New Roman"/>
          <w:sz w:val="24"/>
          <w:szCs w:val="24"/>
        </w:rPr>
        <w:t>Após análise do Projeto de Lei Ordinária nº 22/2026 e da Emenda Aditiva nº 01, esta Comissão verifica que a matéria está em conformidade com os preceitos constitucionais, legais e regimentais aplicáveis.</w:t>
      </w:r>
    </w:p>
    <w:p w:rsidR="00361934" w:rsidRPr="00361934" w:rsidP="00361934" w14:paraId="5AA58AE5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1934">
        <w:rPr>
          <w:rFonts w:ascii="Times New Roman" w:hAnsi="Times New Roman"/>
          <w:sz w:val="24"/>
          <w:szCs w:val="24"/>
        </w:rPr>
        <w:t>Conforme apontado no Parecer Jurídico nº 049/2026, não há vício de iniciativa, competência ou constitucionalidade que impeça a regular tramitação da propositura.</w:t>
      </w:r>
    </w:p>
    <w:p w:rsidR="00361934" w:rsidRPr="00361934" w:rsidP="00361934" w14:paraId="1BCE5EF1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1934">
        <w:rPr>
          <w:rFonts w:ascii="Times New Roman" w:hAnsi="Times New Roman"/>
          <w:sz w:val="24"/>
          <w:szCs w:val="24"/>
        </w:rPr>
        <w:t>A Emenda Aditiva nº 01 mostra-se pertinente e compatível com os objetivos do projeto, reforçando a preservação da natureza pública dos espaços adotados, garantindo o livre acesso da população e aprimorando a redação da proposta.</w:t>
      </w:r>
    </w:p>
    <w:p w:rsidR="00361934" w:rsidRPr="00361934" w:rsidP="00361934" w14:paraId="571CFEAB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1934">
        <w:rPr>
          <w:rFonts w:ascii="Times New Roman" w:hAnsi="Times New Roman"/>
          <w:sz w:val="24"/>
          <w:szCs w:val="24"/>
        </w:rPr>
        <w:t>Dessa forma, esta Comissão manifesta-se favoravelmente ao Projeto de Lei Ordinária nº 22/2026 e à Emenda Aditiva nº 01.</w:t>
      </w:r>
    </w:p>
    <w:p w:rsidR="00601CCE" w:rsidP="00361934" w14:paraId="28A5ABDB" w14:textId="0E62CC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01CCE" w:rsidRPr="00481E9F" w:rsidP="00481E9F" w14:paraId="78C4738C" w14:textId="3CC9EA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1E9F">
        <w:rPr>
          <w:rFonts w:ascii="Times New Roman" w:hAnsi="Times New Roman"/>
          <w:sz w:val="24"/>
          <w:szCs w:val="24"/>
        </w:rPr>
        <w:t>III – CONCLUSÃO</w:t>
      </w:r>
    </w:p>
    <w:p w:rsidR="00361934" w:rsidP="008A790E" w14:paraId="5682793E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1934" w:rsidP="008A790E" w14:paraId="44EFF7AD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1934" w:rsidP="008A790E" w14:paraId="4ED1F2AD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1934" w:rsidP="008A790E" w14:paraId="19616C7A" w14:textId="44FD91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1934">
        <w:rPr>
          <w:rFonts w:ascii="Times New Roman" w:hAnsi="Times New Roman"/>
          <w:sz w:val="24"/>
          <w:szCs w:val="24"/>
        </w:rPr>
        <w:t>Ante o exposto, a Comissão de Constituição, Justiça e Redação emite PARECER FAVORÁVEL à tramitação e aprovação do Projeto de Lei Ordinária nº 22/2026 e da Emenda Aditiva nº 01.</w:t>
      </w:r>
    </w:p>
    <w:p w:rsidR="00361934" w:rsidP="008A790E" w14:paraId="7C5B851D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790E" w:rsidRPr="006B7EF1" w:rsidP="008A790E" w14:paraId="1ECB81B6" w14:textId="498B342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81E9F">
        <w:rPr>
          <w:rFonts w:ascii="Times New Roman" w:hAnsi="Times New Roman"/>
          <w:bCs/>
          <w:sz w:val="24"/>
          <w:szCs w:val="24"/>
        </w:rPr>
        <w:t>É o parecer.</w:t>
      </w:r>
    </w:p>
    <w:p w:rsidR="008A790E" w:rsidRPr="006B7EF1" w:rsidP="008A790E" w14:paraId="6F9F65F6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A790E" w:rsidRPr="006B7EF1" w:rsidP="008A790E" w14:paraId="318ABDF5" w14:textId="1C9D5B5E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6B7EF1">
        <w:rPr>
          <w:rFonts w:ascii="Times New Roman" w:hAnsi="Times New Roman"/>
          <w:bCs/>
          <w:sz w:val="24"/>
          <w:szCs w:val="24"/>
        </w:rPr>
        <w:t xml:space="preserve">Sala das Comissões, </w:t>
      </w:r>
      <w:r w:rsidR="00361934">
        <w:rPr>
          <w:rFonts w:ascii="Times New Roman" w:hAnsi="Times New Roman"/>
          <w:bCs/>
          <w:sz w:val="24"/>
          <w:szCs w:val="24"/>
        </w:rPr>
        <w:t>01</w:t>
      </w:r>
      <w:r w:rsidRPr="006B7EF1">
        <w:rPr>
          <w:rFonts w:ascii="Times New Roman" w:hAnsi="Times New Roman"/>
          <w:bCs/>
          <w:sz w:val="24"/>
          <w:szCs w:val="24"/>
        </w:rPr>
        <w:t xml:space="preserve"> de </w:t>
      </w:r>
      <w:r w:rsidR="00361934">
        <w:rPr>
          <w:rFonts w:ascii="Times New Roman" w:hAnsi="Times New Roman"/>
          <w:bCs/>
          <w:sz w:val="24"/>
          <w:szCs w:val="24"/>
        </w:rPr>
        <w:t>junh</w:t>
      </w:r>
      <w:r w:rsidR="00FE6CDC">
        <w:rPr>
          <w:rFonts w:ascii="Times New Roman" w:hAnsi="Times New Roman"/>
          <w:bCs/>
          <w:sz w:val="24"/>
          <w:szCs w:val="24"/>
        </w:rPr>
        <w:t>o</w:t>
      </w:r>
      <w:r w:rsidRPr="006B7EF1">
        <w:rPr>
          <w:rFonts w:ascii="Times New Roman" w:hAnsi="Times New Roman"/>
          <w:bCs/>
          <w:sz w:val="24"/>
          <w:szCs w:val="24"/>
        </w:rPr>
        <w:t xml:space="preserve"> de 2026.</w:t>
      </w: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361934" w:rsidP="00D24442" w14:paraId="28E5EFD6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361934" w:rsidP="00D24442" w14:paraId="5332B8BC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B7EF1" w:rsidP="00D24442" w14:paraId="4D9B3F7A" w14:textId="6AA04E5E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 xml:space="preserve">Guilherme Cesar </w:t>
      </w:r>
      <w:r w:rsidRPr="006B7EF1">
        <w:rPr>
          <w:rFonts w:ascii="Times New Roman" w:hAnsi="Times New Roman"/>
        </w:rPr>
        <w:t>Zafani</w:t>
      </w:r>
    </w:p>
    <w:p w:rsidR="00642D25" w:rsidRPr="006B7EF1" w:rsidP="00D24442" w14:paraId="2071579B" w14:textId="2391BA32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Relator</w:t>
      </w:r>
    </w:p>
    <w:p w:rsidR="00642D25" w:rsidRPr="006B7EF1" w:rsidP="00D24442" w14:paraId="373A94A0" w14:textId="77777777">
      <w:pPr>
        <w:spacing w:after="0" w:line="360" w:lineRule="auto"/>
        <w:rPr>
          <w:rFonts w:ascii="Times New Roman" w:hAnsi="Times New Roman"/>
        </w:rPr>
      </w:pPr>
    </w:p>
    <w:p w:rsidR="00642D25" w:rsidRPr="006B7EF1" w:rsidP="00CF44E1" w14:paraId="5D648442" w14:textId="77777777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De acordo:</w:t>
      </w:r>
    </w:p>
    <w:p w:rsidR="00642D25" w:rsidRPr="006B7EF1" w:rsidP="00D24442" w14:paraId="7432B26A" w14:textId="77777777">
      <w:pPr>
        <w:spacing w:after="0" w:line="360" w:lineRule="auto"/>
        <w:rPr>
          <w:rFonts w:ascii="Times New Roman" w:hAnsi="Times New Roman"/>
        </w:rPr>
      </w:pPr>
    </w:p>
    <w:p w:rsidR="00642D25" w:rsidRPr="006B7EF1" w:rsidP="00D24442" w14:paraId="2BC13E0C" w14:textId="28D9EB47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Pr Oseas Martins</w:t>
      </w:r>
    </w:p>
    <w:p w:rsidR="00642D25" w:rsidRPr="006B7EF1" w:rsidP="00107060" w14:paraId="08BCE5A2" w14:textId="508CEA1F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Presidente</w:t>
      </w:r>
    </w:p>
    <w:p w:rsidR="00642D25" w:rsidRPr="006B7EF1" w:rsidP="00D24442" w14:paraId="51C22FBF" w14:textId="77777777">
      <w:pPr>
        <w:spacing w:after="0" w:line="360" w:lineRule="auto"/>
        <w:rPr>
          <w:rFonts w:ascii="Times New Roman" w:hAnsi="Times New Roman"/>
        </w:rPr>
      </w:pPr>
    </w:p>
    <w:p w:rsidR="00642D25" w:rsidRPr="006B7EF1" w:rsidP="00D24442" w14:paraId="432BFD60" w14:textId="358CD5CC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Valdecir da Popular</w:t>
      </w:r>
    </w:p>
    <w:p w:rsidR="005C4A57" w:rsidRPr="006B7EF1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0095677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073952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098049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07060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27799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445F"/>
    <w:rsid w:val="00286119"/>
    <w:rsid w:val="00292AAD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1934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3F5C64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04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1E9F"/>
    <w:rsid w:val="00482F75"/>
    <w:rsid w:val="004836CC"/>
    <w:rsid w:val="004862A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0E25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2D6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1CCE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B7EF1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DF8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A790E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3780"/>
    <w:rsid w:val="008E79AD"/>
    <w:rsid w:val="008F1A38"/>
    <w:rsid w:val="008F2777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7C0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2E3E"/>
    <w:rsid w:val="009E43AE"/>
    <w:rsid w:val="009E5BC8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36139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40E8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242C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7D9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262F"/>
    <w:rsid w:val="00EC33E3"/>
    <w:rsid w:val="00EC70B5"/>
    <w:rsid w:val="00ED1787"/>
    <w:rsid w:val="00ED27F2"/>
    <w:rsid w:val="00ED3373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2E47"/>
    <w:rsid w:val="00FB3A11"/>
    <w:rsid w:val="00FC0F37"/>
    <w:rsid w:val="00FC1C07"/>
    <w:rsid w:val="00FC266F"/>
    <w:rsid w:val="00FC3625"/>
    <w:rsid w:val="00FC4E40"/>
    <w:rsid w:val="00FC678F"/>
    <w:rsid w:val="00FC782A"/>
    <w:rsid w:val="00FD0A52"/>
    <w:rsid w:val="00FE2092"/>
    <w:rsid w:val="00FE3C46"/>
    <w:rsid w:val="00FE6CDC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81E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81E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Gabinete07</cp:lastModifiedBy>
  <cp:revision>5</cp:revision>
  <cp:lastPrinted>2021-07-30T11:45:00Z</cp:lastPrinted>
  <dcterms:created xsi:type="dcterms:W3CDTF">2026-05-29T19:13:00Z</dcterms:created>
  <dcterms:modified xsi:type="dcterms:W3CDTF">2026-06-01T17:41:00Z</dcterms:modified>
</cp:coreProperties>
</file>