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F9480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210820</wp:posOffset>
            </wp:positionV>
            <wp:extent cx="2474595" cy="4400550"/>
            <wp:effectExtent l="8573" t="0" r="0" b="0"/>
            <wp:wrapTopAndBottom/>
            <wp:docPr id="7113516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96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459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>EXPEDIENTE</w:t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285518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1F7" w:rsidP="00C33C46" w14:paraId="4F92B237" w14:textId="559FF3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621F7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Juriti, em frente ao nº 46, no Jardim Alessandra.</w:t>
      </w:r>
    </w:p>
    <w:p w:rsidR="00F621F7" w:rsidRPr="00F621F7" w:rsidP="00F621F7" w14:paraId="445A542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21F7">
        <w:rPr>
          <w:rFonts w:ascii="Times New Roman" w:hAnsi="Times New Roman"/>
          <w:bCs/>
          <w:sz w:val="24"/>
          <w:szCs w:val="24"/>
        </w:rPr>
        <w:t>CONSIDERANDO que o bom funcionamento das galerias de águas pluviais é essencial para o escoamento adequado da água da chuva e para a prevenção de alagamentos;</w:t>
      </w:r>
    </w:p>
    <w:p w:rsidR="00F621F7" w:rsidRPr="00F621F7" w:rsidP="00F621F7" w14:paraId="585B28A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21F7">
        <w:rPr>
          <w:rFonts w:ascii="Times New Roman" w:hAnsi="Times New Roman"/>
          <w:bCs/>
          <w:sz w:val="24"/>
          <w:szCs w:val="24"/>
        </w:rPr>
        <w:t>CONSIDERANDO que problemas na estrutura da galeria podem comprometer a segurança da via, causar transtornos aos moradores e prejudicar a infraestrutura urbana;</w:t>
      </w:r>
    </w:p>
    <w:p w:rsidR="00F621F7" w:rsidRPr="00F621F7" w:rsidP="00F621F7" w14:paraId="3C34136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21F7">
        <w:rPr>
          <w:rFonts w:ascii="Times New Roman" w:hAnsi="Times New Roman"/>
          <w:bCs/>
          <w:sz w:val="24"/>
          <w:szCs w:val="24"/>
        </w:rPr>
        <w:t>CONSIDERANDO que a reforma solicitada contribui para a preservação do espaço público e para a melhoria das condições de drenagem no bairro.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64520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621F7" w:rsidR="00F621F7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Juriti, em frente ao nº 46, no Jardim Alessandra.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801703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3498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6030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0D9E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33C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4E56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2026-05-22T18:19:00Z</dcterms:created>
  <dcterms:modified xsi:type="dcterms:W3CDTF">2026-05-22T18:38:00Z</dcterms:modified>
</cp:coreProperties>
</file>