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0F9" w:rsidRPr="004E50E7" w:rsidP="005870F9" w14:paraId="722ED00C" w14:textId="7EAFEF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0E7">
        <w:rPr>
          <w:rFonts w:ascii="Times New Roman" w:hAnsi="Times New Roman"/>
          <w:b/>
          <w:bCs/>
          <w:sz w:val="28"/>
          <w:szCs w:val="28"/>
        </w:rPr>
        <w:t xml:space="preserve">EMENDA </w:t>
      </w:r>
      <w:r w:rsidRPr="004E50E7" w:rsidR="004E50E7">
        <w:rPr>
          <w:rFonts w:ascii="Times New Roman" w:hAnsi="Times New Roman"/>
          <w:b/>
          <w:bCs/>
          <w:sz w:val="28"/>
          <w:szCs w:val="28"/>
        </w:rPr>
        <w:t>ADITIVA</w:t>
      </w:r>
      <w:r w:rsidRPr="004E50E7">
        <w:rPr>
          <w:rFonts w:ascii="Times New Roman" w:hAnsi="Times New Roman"/>
          <w:b/>
          <w:bCs/>
          <w:sz w:val="28"/>
          <w:szCs w:val="28"/>
        </w:rPr>
        <w:t xml:space="preserve"> Nº 0</w:t>
      </w:r>
      <w:r w:rsidRPr="004E50E7" w:rsidR="00760E60">
        <w:rPr>
          <w:rFonts w:ascii="Times New Roman" w:hAnsi="Times New Roman"/>
          <w:b/>
          <w:bCs/>
          <w:sz w:val="28"/>
          <w:szCs w:val="28"/>
        </w:rPr>
        <w:t>1</w:t>
      </w:r>
    </w:p>
    <w:p w:rsidR="005870F9" w:rsidRPr="002603FC" w:rsidP="005870F9" w14:paraId="08F05572" w14:textId="598AC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0E7">
        <w:rPr>
          <w:rFonts w:ascii="Times New Roman" w:hAnsi="Times New Roman"/>
          <w:b/>
          <w:bCs/>
          <w:sz w:val="28"/>
          <w:szCs w:val="28"/>
        </w:rPr>
        <w:t xml:space="preserve">AO PROJETO DE LEI ORDINÁRIA Nº </w:t>
      </w:r>
      <w:r w:rsidR="004E50E7">
        <w:rPr>
          <w:rFonts w:ascii="Times New Roman" w:hAnsi="Times New Roman"/>
          <w:b/>
          <w:bCs/>
          <w:sz w:val="28"/>
          <w:szCs w:val="28"/>
        </w:rPr>
        <w:t>2</w:t>
      </w:r>
      <w:r w:rsidR="00792541">
        <w:rPr>
          <w:rFonts w:ascii="Times New Roman" w:hAnsi="Times New Roman"/>
          <w:b/>
          <w:bCs/>
          <w:sz w:val="28"/>
          <w:szCs w:val="28"/>
        </w:rPr>
        <w:t>2</w:t>
      </w:r>
      <w:r w:rsidRPr="004E50E7">
        <w:rPr>
          <w:rFonts w:ascii="Times New Roman" w:hAnsi="Times New Roman"/>
          <w:b/>
          <w:bCs/>
          <w:sz w:val="28"/>
          <w:szCs w:val="28"/>
        </w:rPr>
        <w:t>/202</w:t>
      </w:r>
      <w:r w:rsidR="004E50E7">
        <w:rPr>
          <w:rFonts w:ascii="Times New Roman" w:hAnsi="Times New Roman"/>
          <w:b/>
          <w:bCs/>
          <w:sz w:val="28"/>
          <w:szCs w:val="28"/>
        </w:rPr>
        <w:t>6</w:t>
      </w:r>
    </w:p>
    <w:p w:rsidR="005870F9" w:rsidP="00792541" w14:paraId="42323E5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0E7" w:rsidP="000A3ED2" w14:paraId="02775F7C" w14:textId="50930B78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0A3ED2">
        <w:rPr>
          <w:rFonts w:ascii="Times New Roman" w:hAnsi="Times New Roman"/>
          <w:sz w:val="24"/>
          <w:szCs w:val="24"/>
        </w:rPr>
        <w:t>“Acrescenta dispositivo ao Projeto de Lei nº 22/2026 para ampliar a participação de entidades da sociedade civil, associações e pequenos empreendedores no Programa de adoção de espaços públicos e cessão onerosa de naming rights.”</w:t>
      </w:r>
    </w:p>
    <w:p w:rsidR="000A3ED2" w:rsidRPr="00263547" w:rsidP="002603FC" w14:paraId="0EE38A9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4A05DA85" w14:textId="199A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Art. 1º Fica acrescido o Art. 8º ao Projeto de Lei nº 22/2026, com a seguinte redação:</w:t>
      </w:r>
    </w:p>
    <w:p w:rsidR="003173BA" w:rsidRPr="003173BA" w:rsidP="003173BA" w14:paraId="5D9D00A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6B2FB6F3" w14:textId="5EC02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“Art. 8º Poderão participar dos procedimentos previstos nesta Lei:</w:t>
      </w:r>
    </w:p>
    <w:p w:rsidR="003173BA" w:rsidRPr="003173BA" w:rsidP="003173BA" w14:paraId="208A7A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7B94A00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I – microempreendedores individuais – MEIs;</w:t>
      </w:r>
    </w:p>
    <w:p w:rsidR="003173BA" w:rsidRPr="003173BA" w:rsidP="003173BA" w14:paraId="0FCBD27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1955A90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II – microempresas e empresas de pequeno porte;</w:t>
      </w:r>
    </w:p>
    <w:p w:rsidR="003173BA" w:rsidRPr="003173BA" w:rsidP="003173BA" w14:paraId="064303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53E3A2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III – associações de moradores;</w:t>
      </w:r>
    </w:p>
    <w:p w:rsidR="003173BA" w:rsidRPr="003173BA" w:rsidP="003173BA" w14:paraId="5EE890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1AF8664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IV – organizações da sociedade civil;</w:t>
      </w:r>
    </w:p>
    <w:p w:rsidR="003173BA" w:rsidRPr="003173BA" w:rsidP="003173BA" w14:paraId="4679A29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435F56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V – entidades sem fins lucrativos;</w:t>
      </w:r>
    </w:p>
    <w:p w:rsidR="003173BA" w:rsidRPr="003173BA" w:rsidP="003173BA" w14:paraId="3B74C00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08F6E8A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VI – fundações privadas;</w:t>
      </w:r>
    </w:p>
    <w:p w:rsidR="003173BA" w:rsidRPr="003173BA" w:rsidP="003173BA" w14:paraId="034896B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12CB36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VII – cooperativas;</w:t>
      </w:r>
    </w:p>
    <w:p w:rsidR="003173BA" w:rsidRPr="003173BA" w:rsidP="003173BA" w14:paraId="18FCCA1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34E2876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VIII – instituições comunitárias regularmente constituídas.</w:t>
      </w:r>
    </w:p>
    <w:p w:rsidR="003173BA" w:rsidRPr="003173BA" w:rsidP="003173BA" w14:paraId="7171AEE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3BA" w:rsidRPr="003173BA" w:rsidP="003173BA" w14:paraId="31505D2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Parágrafo único. A participação dos interessados previstos neste artigo ficará condicionada às condições estabelecidas no respectivo Termo de Cooperação, observadas as disposições desta Lei.”</w:t>
      </w:r>
    </w:p>
    <w:p w:rsidR="003173BA" w:rsidRPr="003173BA" w:rsidP="003173BA" w14:paraId="7312EE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ED2" w:rsidP="003173BA" w14:paraId="740B4084" w14:textId="38508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3BA">
        <w:rPr>
          <w:rFonts w:ascii="Times New Roman" w:hAnsi="Times New Roman"/>
          <w:sz w:val="24"/>
          <w:szCs w:val="24"/>
        </w:rPr>
        <w:t>Art. 2º O atual Art. 8º do Projeto de Lei nº 22/2026 passa a ser renumerado como Art. 9º, renumerando-se os demais artigos subsequentes.</w:t>
      </w:r>
    </w:p>
    <w:p w:rsidR="000A3ED2" w:rsidP="000A3ED2" w14:paraId="7A87E8E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ED2" w:rsidP="000A3ED2" w14:paraId="2D4B21FB" w14:textId="7777777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92541" w:rsidRPr="00792541" w:rsidP="00792541" w14:paraId="513FC8D0" w14:textId="7777777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E50E7" w:rsidP="00792541" w14:paraId="01621B45" w14:textId="2A93E8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792541">
        <w:rPr>
          <w:rFonts w:ascii="Times New Roman" w:hAnsi="Times New Roman"/>
          <w:bCs/>
          <w:sz w:val="24"/>
          <w:szCs w:val="24"/>
        </w:rPr>
        <w:t>5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792541" w:rsidP="00792541" w14:paraId="1B9165B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173BA" w:rsidP="00792541" w14:paraId="229F8C74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173BA" w:rsidRPr="00845A08" w:rsidP="00792541" w14:paraId="5BA876D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E50E7" w:rsidRPr="00845A08" w:rsidP="004E50E7" w14:paraId="2BBCE17C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4E50E7" w:rsidP="004E50E7" w14:paraId="08232D77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3173BA" w:rsidP="00472C82" w14:paraId="0D8996D1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50E7" w:rsidRPr="00472C82" w:rsidP="00472C82" w14:paraId="451FF720" w14:textId="2B4C9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3173BA" w:rsidRPr="003173BA" w:rsidP="003173BA" w14:paraId="66789B5A" w14:textId="23615498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73BA">
        <w:rPr>
          <w:rFonts w:ascii="Times New Roman" w:hAnsi="Times New Roman"/>
          <w:bCs/>
          <w:sz w:val="24"/>
          <w:szCs w:val="24"/>
        </w:rPr>
        <w:t>A presente emenda tem por finalidade ampliar o alcance social e comunitário do Programa instituído pelo Projeto de Lei nº 22/2026, assegurando a participação de diferentes segmentos da sociedade civil organizada nos processos de adoção de espaços públicos e cessão onerosa de naming rights.</w:t>
      </w:r>
    </w:p>
    <w:p w:rsidR="003173BA" w:rsidRPr="003173BA" w:rsidP="003173BA" w14:paraId="017A603B" w14:textId="5C181819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73BA">
        <w:rPr>
          <w:rFonts w:ascii="Times New Roman" w:hAnsi="Times New Roman"/>
          <w:bCs/>
          <w:sz w:val="24"/>
          <w:szCs w:val="24"/>
        </w:rPr>
        <w:t>Embora o projeto estabeleça mecanismos de cooperação entre o Poder Público e a iniciativa privada, verifica-se a necessidade de explicitar a possibilidade de participação de associações, organizações sociais, entidades comunitárias, cooperativas, microempreendedores individuais e demais instituições regularmente constituídas, fortalecendo o caráter democrático e participativo da proposta.</w:t>
      </w:r>
    </w:p>
    <w:p w:rsidR="003173BA" w:rsidRPr="003173BA" w:rsidP="003173BA" w14:paraId="43973F4C" w14:textId="466642A9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73BA">
        <w:rPr>
          <w:rFonts w:ascii="Times New Roman" w:hAnsi="Times New Roman"/>
          <w:bCs/>
          <w:sz w:val="24"/>
          <w:szCs w:val="24"/>
        </w:rPr>
        <w:t>A medida busca incentivar o engajamento comunitário na preservação, manutenção e revitalização dos espaços públicos municipais, ampliando oportunidades para que entidades locais e pequenos empreendedores também possam contribuir diretamente com melhorias urbanas e ações de interesse coletivo.</w:t>
      </w:r>
    </w:p>
    <w:p w:rsidR="001C0C15" w:rsidP="003173BA" w14:paraId="6D005DE5" w14:textId="1C64142A">
      <w:pPr>
        <w:spacing w:before="240" w:after="0" w:line="240" w:lineRule="auto"/>
        <w:ind w:firstLine="709"/>
        <w:jc w:val="both"/>
      </w:pPr>
      <w:r w:rsidRPr="003173BA">
        <w:rPr>
          <w:rFonts w:ascii="Times New Roman" w:hAnsi="Times New Roman"/>
          <w:bCs/>
          <w:sz w:val="24"/>
          <w:szCs w:val="24"/>
        </w:rPr>
        <w:t>Além disso, a iniciativa promove maior inclusão social e participação cidadã, valorizando o associativismo, o empreendedorismo local e as organizações da sociedade civil como instrumentos relevantes de colaboração com o Poder Público na promoção do bem comum.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14:paraId="31135FE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38F" w14:paraId="4F532C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:rsidRPr="00B435C5" w:rsidP="008A0B84" w14:paraId="3070937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38F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325187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9053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438F" w:rsidP="008A0B84" w14:paraId="1D82BCD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174089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3438F" w:rsidP="00AD6DAE" w14:paraId="69D642B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3438F" w:rsidRPr="00AD6DAE" w:rsidP="00AD6DAE" w14:paraId="5BCAB52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3438F" w14:paraId="0A93B1D8" w14:textId="77777777">
    <w:pPr>
      <w:pStyle w:val="Header"/>
    </w:pPr>
  </w:p>
  <w:p w:rsidR="0003438F" w14:paraId="5F1A72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03438F"/>
    <w:rsid w:val="000A3ED2"/>
    <w:rsid w:val="00111460"/>
    <w:rsid w:val="00143D71"/>
    <w:rsid w:val="001A279E"/>
    <w:rsid w:val="001C0C15"/>
    <w:rsid w:val="002603FC"/>
    <w:rsid w:val="00263547"/>
    <w:rsid w:val="0031481A"/>
    <w:rsid w:val="003173BA"/>
    <w:rsid w:val="00416019"/>
    <w:rsid w:val="00427072"/>
    <w:rsid w:val="00472C82"/>
    <w:rsid w:val="004A0C43"/>
    <w:rsid w:val="004A1F0A"/>
    <w:rsid w:val="004B6605"/>
    <w:rsid w:val="004E50E7"/>
    <w:rsid w:val="005314C0"/>
    <w:rsid w:val="00581247"/>
    <w:rsid w:val="005870F9"/>
    <w:rsid w:val="005A4563"/>
    <w:rsid w:val="00693A75"/>
    <w:rsid w:val="006E5FDA"/>
    <w:rsid w:val="00726450"/>
    <w:rsid w:val="00760E60"/>
    <w:rsid w:val="00792541"/>
    <w:rsid w:val="007F5209"/>
    <w:rsid w:val="00845A08"/>
    <w:rsid w:val="008A0B84"/>
    <w:rsid w:val="008F3B3A"/>
    <w:rsid w:val="00906B03"/>
    <w:rsid w:val="009207E8"/>
    <w:rsid w:val="00956E37"/>
    <w:rsid w:val="00A118D0"/>
    <w:rsid w:val="00AB06B7"/>
    <w:rsid w:val="00AB5B39"/>
    <w:rsid w:val="00AC0420"/>
    <w:rsid w:val="00AC6F01"/>
    <w:rsid w:val="00AD6DAE"/>
    <w:rsid w:val="00AD7CB9"/>
    <w:rsid w:val="00B10C52"/>
    <w:rsid w:val="00B435C5"/>
    <w:rsid w:val="00B76B10"/>
    <w:rsid w:val="00BB14D2"/>
    <w:rsid w:val="00BB5F54"/>
    <w:rsid w:val="00BE4DF7"/>
    <w:rsid w:val="00BE4F35"/>
    <w:rsid w:val="00D60CF7"/>
    <w:rsid w:val="00EC3CAF"/>
    <w:rsid w:val="00F05650"/>
    <w:rsid w:val="00F51432"/>
    <w:rsid w:val="00FF29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5870F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6</cp:revision>
  <cp:lastPrinted>2026-05-15T15:30:00Z</cp:lastPrinted>
  <dcterms:created xsi:type="dcterms:W3CDTF">2026-05-15T14:59:00Z</dcterms:created>
  <dcterms:modified xsi:type="dcterms:W3CDTF">2026-05-15T18:45:00Z</dcterms:modified>
</cp:coreProperties>
</file>