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0A9C2B9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44019E4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A2E0CDB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3AFFCE8" w14:textId="77B92F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294B37">
        <w:rPr>
          <w:rFonts w:ascii="Times New Roman" w:hAnsi="Times New Roman" w:cs="Times New Roman"/>
          <w:b/>
          <w:sz w:val="24"/>
          <w:szCs w:val="24"/>
        </w:rPr>
        <w:t>2</w:t>
      </w:r>
      <w:r w:rsidR="006F4F9B">
        <w:rPr>
          <w:rFonts w:ascii="Times New Roman" w:hAnsi="Times New Roman" w:cs="Times New Roman"/>
          <w:b/>
          <w:sz w:val="24"/>
          <w:szCs w:val="24"/>
        </w:rPr>
        <w:t>8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D80C56" w:rsidRPr="00E6072B" w:rsidP="006313CD" w14:paraId="718637D4" w14:textId="3592270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6F4F9B" w:rsidR="006F4F9B">
        <w:rPr>
          <w:rFonts w:ascii="Times New Roman" w:hAnsi="Times New Roman" w:cs="Times New Roman"/>
          <w:b/>
          <w:sz w:val="24"/>
          <w:szCs w:val="24"/>
        </w:rPr>
        <w:t>PROF. MAYCON DE NOBREGA</w:t>
      </w:r>
    </w:p>
    <w:p w:rsidR="00D80C56" w:rsidP="006313CD" w14:paraId="4518C144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61BB3447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5D17B2E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306F89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41F7DBC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5CB788E8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BB44EA">
        <w:rPr>
          <w:rFonts w:ascii="Times New Roman" w:hAnsi="Times New Roman" w:cs="Times New Roman"/>
          <w:b/>
          <w:sz w:val="24"/>
          <w:szCs w:val="24"/>
        </w:rPr>
        <w:t>10</w:t>
      </w:r>
      <w:r w:rsidR="00107A8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44EA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80C12C9" w14:textId="2A52042D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Justiça e Redação</w:t>
      </w:r>
      <w:r w:rsidR="00294B37">
        <w:rPr>
          <w:rFonts w:ascii="Times New Roman" w:hAnsi="Times New Roman" w:cs="Times New Roman"/>
          <w:b/>
          <w:sz w:val="24"/>
          <w:szCs w:val="24"/>
        </w:rPr>
        <w:t>, bem como</w:t>
      </w:r>
      <w:r w:rsidR="006F4F9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294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F9B">
        <w:rPr>
          <w:rFonts w:ascii="Times New Roman" w:hAnsi="Times New Roman" w:cs="Times New Roman"/>
          <w:b/>
          <w:sz w:val="24"/>
          <w:szCs w:val="24"/>
        </w:rPr>
        <w:t>Obras e Serviços Públicos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(artigo 66, incisos I e VIII, do R.I.).</w:t>
      </w:r>
    </w:p>
    <w:p w:rsidR="00EF01DC" w:rsidRPr="00033B50" w:rsidP="003126AF" w14:paraId="52396F14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006725BD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101F847A" w14:textId="63ED1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EB134F">
        <w:rPr>
          <w:rFonts w:ascii="Times New Roman" w:hAnsi="Times New Roman" w:cs="Times New Roman"/>
          <w:sz w:val="24"/>
          <w:szCs w:val="24"/>
        </w:rPr>
        <w:t>11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EB134F">
        <w:rPr>
          <w:rFonts w:ascii="Times New Roman" w:hAnsi="Times New Roman" w:cs="Times New Roman"/>
          <w:sz w:val="24"/>
          <w:szCs w:val="24"/>
        </w:rPr>
        <w:t>maio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2429F45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78909D4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EDDA98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5E7EF8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6E5FB86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0FEF03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38967A4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5964BEC9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7326992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5754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371833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7FDED61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22C8A67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6A82424" w14:textId="77777777">
    <w:pPr>
      <w:pStyle w:val="Header"/>
    </w:pPr>
  </w:p>
  <w:p w:rsidR="00F14EE6" w14:paraId="7B7F2F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95BDC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4B37"/>
    <w:rsid w:val="00296A91"/>
    <w:rsid w:val="002A0D60"/>
    <w:rsid w:val="002A1886"/>
    <w:rsid w:val="002A773F"/>
    <w:rsid w:val="002C1F0E"/>
    <w:rsid w:val="002C2246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43E7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276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4F9B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66449"/>
    <w:rsid w:val="00A74576"/>
    <w:rsid w:val="00A76623"/>
    <w:rsid w:val="00A852AD"/>
    <w:rsid w:val="00A952CF"/>
    <w:rsid w:val="00A97E3D"/>
    <w:rsid w:val="00AA13E9"/>
    <w:rsid w:val="00AA55EE"/>
    <w:rsid w:val="00AB3944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57C1"/>
    <w:rsid w:val="00D16256"/>
    <w:rsid w:val="00D174EE"/>
    <w:rsid w:val="00D23601"/>
    <w:rsid w:val="00D24743"/>
    <w:rsid w:val="00D3156C"/>
    <w:rsid w:val="00D37E89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134F"/>
    <w:rsid w:val="00EB50A7"/>
    <w:rsid w:val="00EB5753"/>
    <w:rsid w:val="00EB7EB3"/>
    <w:rsid w:val="00EC210B"/>
    <w:rsid w:val="00EC33E3"/>
    <w:rsid w:val="00EC70B5"/>
    <w:rsid w:val="00ED1787"/>
    <w:rsid w:val="00ED5CE6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2026-05-11T17:53:00Z</dcterms:created>
  <dcterms:modified xsi:type="dcterms:W3CDTF">2026-05-11T17:53:00Z</dcterms:modified>
</cp:coreProperties>
</file>