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F68B8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</w:t>
      </w:r>
      <w:bookmarkStart w:id="0" w:name="_Hlk228951766"/>
      <w:r w:rsidR="006C29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C29A7" w:rsidR="006C29A7">
        <w:rPr>
          <w:rFonts w:ascii="Times New Roman" w:hAnsi="Times New Roman"/>
          <w:b/>
          <w:sz w:val="24"/>
          <w:szCs w:val="24"/>
          <w:u w:val="single"/>
        </w:rPr>
        <w:t>DE SEGURANÇA PÚBLICA</w:t>
      </w:r>
    </w:p>
    <w:bookmarkEnd w:id="0"/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RPr="006C29A7" w:rsidP="00D24442" w14:paraId="4959F76A" w14:textId="7777777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C29A7">
        <w:rPr>
          <w:rFonts w:ascii="Times New Roman" w:hAnsi="Times New Roman"/>
          <w:bCs/>
          <w:sz w:val="24"/>
          <w:szCs w:val="24"/>
        </w:rPr>
        <w:t>Excelentíssimo Senhor Presidente,</w:t>
      </w:r>
    </w:p>
    <w:p w:rsidR="004A074F" w:rsidRPr="004A074F" w:rsidP="00D24442" w14:paraId="389A983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C29A7" w:rsidRPr="006C29A7" w:rsidP="006C29A7" w14:paraId="280E86CB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29A7">
        <w:rPr>
          <w:rFonts w:ascii="Times New Roman" w:hAnsi="Times New Roman"/>
          <w:sz w:val="24"/>
          <w:szCs w:val="24"/>
        </w:rPr>
        <w:t>1. RELATÓRIO</w:t>
      </w:r>
    </w:p>
    <w:p w:rsidR="006C29A7" w:rsidRPr="006C29A7" w:rsidP="006C29A7" w14:paraId="5055D86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9A7">
        <w:rPr>
          <w:rFonts w:ascii="Times New Roman" w:hAnsi="Times New Roman"/>
          <w:sz w:val="24"/>
          <w:szCs w:val="24"/>
        </w:rPr>
        <w:t>Trata-se de veto total aposto pelo Chefe do Poder Executivo ao Autógrafo do Projeto de Lei Ordinária nº 12/2026, que “institui a Diária Especial por Atividade Complementar – DEAC no âmbito da Guarda Civil Municipal e dos Agentes de Trânsito de Várzea Paulista”.</w:t>
      </w:r>
    </w:p>
    <w:p w:rsidR="006C29A7" w:rsidP="006C29A7" w14:paraId="085B221D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29A7">
        <w:rPr>
          <w:rFonts w:ascii="Times New Roman" w:hAnsi="Times New Roman"/>
          <w:sz w:val="24"/>
          <w:szCs w:val="24"/>
        </w:rPr>
        <w:t>É o relatório.</w:t>
      </w:r>
    </w:p>
    <w:p w:rsidR="006C29A7" w:rsidRPr="006C29A7" w:rsidP="006C29A7" w14:paraId="0076EA18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C29A7" w:rsidRPr="006C29A7" w:rsidP="006C29A7" w14:paraId="2B386557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29A7">
        <w:rPr>
          <w:rFonts w:ascii="Times New Roman" w:hAnsi="Times New Roman"/>
          <w:sz w:val="24"/>
          <w:szCs w:val="24"/>
        </w:rPr>
        <w:t>2. VOTO DO RELATOR</w:t>
      </w:r>
    </w:p>
    <w:p w:rsidR="00C57537" w:rsidRPr="00C57537" w:rsidP="00C57537" w14:paraId="23D16E5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7537">
        <w:rPr>
          <w:rFonts w:ascii="Times New Roman" w:hAnsi="Times New Roman"/>
          <w:sz w:val="24"/>
          <w:szCs w:val="24"/>
        </w:rPr>
        <w:t>Após análise da matéria, esta Comissão acompanha o entendimento da Procuradoria Jurídica desta Casa, no sentido de que persistem os apontamentos de ordem jurídica constantes no parecer jurídico.</w:t>
      </w:r>
    </w:p>
    <w:p w:rsidR="00C57537" w:rsidRPr="00C57537" w:rsidP="00C57537" w14:paraId="3483CE0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7537">
        <w:rPr>
          <w:rFonts w:ascii="Times New Roman" w:hAnsi="Times New Roman"/>
          <w:sz w:val="24"/>
          <w:szCs w:val="24"/>
        </w:rPr>
        <w:t>Embora se reconheça a relevância da matéria para os profissionais da Guarda Civil Municipal e dos Agentes de Trânsito, os apontamentos jurídicos constantes nos autos não foram superados no texto final aprovado, razão pela qual subsistem os fundamentos que embasam o veto.</w:t>
      </w:r>
    </w:p>
    <w:p w:rsidR="006C29A7" w:rsidRPr="006C29A7" w:rsidP="006C29A7" w14:paraId="1A70558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29A7" w:rsidRPr="006C29A7" w:rsidP="006C29A7" w14:paraId="58C3BFD5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29A7">
        <w:rPr>
          <w:rFonts w:ascii="Times New Roman" w:hAnsi="Times New Roman"/>
          <w:sz w:val="24"/>
          <w:szCs w:val="24"/>
        </w:rPr>
        <w:t>3. CONCLUSÃO</w:t>
      </w:r>
    </w:p>
    <w:p w:rsidR="006C29A7" w:rsidRPr="006C29A7" w:rsidP="006C29A7" w14:paraId="68A339D3" w14:textId="6CFF39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29A7">
        <w:rPr>
          <w:rFonts w:ascii="Times New Roman" w:hAnsi="Times New Roman"/>
          <w:sz w:val="24"/>
          <w:szCs w:val="24"/>
        </w:rPr>
        <w:t>Diante do exposto, esta Comissão de Segurança Pública opina pela MANUTENÇÃO do veto total aposto ao Autógrafo do Projeto de Lei Ordinária nº 12/2026.</w:t>
      </w:r>
    </w:p>
    <w:p w:rsidR="00642D25" w:rsidRPr="006C29A7" w:rsidP="00C73160" w14:paraId="28B133F1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C73160" w:rsidRPr="004A074F" w:rsidP="00C73160" w14:paraId="4B207D79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42D25" w:rsidRPr="004A074F" w:rsidP="00C73160" w14:paraId="31226CDC" w14:textId="20B8B89E">
      <w:pPr>
        <w:spacing w:after="0" w:line="360" w:lineRule="auto"/>
        <w:ind w:left="989"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Várzea Paulista, </w:t>
      </w:r>
      <w:r w:rsidR="00C73160">
        <w:rPr>
          <w:rFonts w:ascii="Times New Roman" w:hAnsi="Times New Roman"/>
          <w:sz w:val="24"/>
          <w:szCs w:val="24"/>
        </w:rPr>
        <w:t>0</w:t>
      </w:r>
      <w:r w:rsidR="006C29A7">
        <w:rPr>
          <w:rFonts w:ascii="Times New Roman" w:hAnsi="Times New Roman"/>
          <w:sz w:val="24"/>
          <w:szCs w:val="24"/>
        </w:rPr>
        <w:t>7</w:t>
      </w:r>
      <w:r w:rsidR="000E54F5">
        <w:rPr>
          <w:rFonts w:ascii="Times New Roman" w:hAnsi="Times New Roman"/>
          <w:sz w:val="24"/>
          <w:szCs w:val="24"/>
        </w:rPr>
        <w:t xml:space="preserve"> </w:t>
      </w:r>
      <w:r w:rsidRPr="004A074F">
        <w:rPr>
          <w:rFonts w:ascii="Times New Roman" w:hAnsi="Times New Roman"/>
          <w:sz w:val="24"/>
          <w:szCs w:val="24"/>
        </w:rPr>
        <w:t xml:space="preserve">de </w:t>
      </w:r>
      <w:r w:rsidR="00C73160">
        <w:rPr>
          <w:rFonts w:ascii="Times New Roman" w:hAnsi="Times New Roman"/>
          <w:sz w:val="24"/>
          <w:szCs w:val="24"/>
        </w:rPr>
        <w:t>maio</w:t>
      </w:r>
      <w:r w:rsidR="000E54F5">
        <w:rPr>
          <w:rFonts w:ascii="Times New Roman" w:hAnsi="Times New Roman"/>
          <w:sz w:val="24"/>
          <w:szCs w:val="24"/>
        </w:rPr>
        <w:t xml:space="preserve"> </w:t>
      </w:r>
      <w:r w:rsidRPr="004A074F">
        <w:rPr>
          <w:rFonts w:ascii="Times New Roman" w:hAnsi="Times New Roman"/>
          <w:sz w:val="24"/>
          <w:szCs w:val="24"/>
        </w:rPr>
        <w:t xml:space="preserve">de </w:t>
      </w:r>
      <w:r w:rsidR="000E54F5">
        <w:rPr>
          <w:rFonts w:ascii="Times New Roman" w:hAnsi="Times New Roman"/>
          <w:sz w:val="24"/>
          <w:szCs w:val="24"/>
        </w:rPr>
        <w:t>202</w:t>
      </w:r>
      <w:r w:rsidR="006C29A7">
        <w:rPr>
          <w:rFonts w:ascii="Times New Roman" w:hAnsi="Times New Roman"/>
          <w:sz w:val="24"/>
          <w:szCs w:val="24"/>
        </w:rPr>
        <w:t>6</w:t>
      </w:r>
      <w:r w:rsidRPr="004A074F">
        <w:rPr>
          <w:rFonts w:ascii="Times New Roman" w:hAnsi="Times New Roman"/>
          <w:sz w:val="24"/>
          <w:szCs w:val="24"/>
        </w:rPr>
        <w:t>.</w:t>
      </w:r>
    </w:p>
    <w:p w:rsidR="00642D25" w:rsidP="00C73160" w14:paraId="10B6F244" w14:textId="77777777">
      <w:pPr>
        <w:spacing w:after="0" w:line="360" w:lineRule="auto"/>
        <w:jc w:val="both"/>
        <w:rPr>
          <w:rFonts w:ascii="Times New Roman" w:hAnsi="Times New Roman"/>
        </w:rPr>
      </w:pPr>
    </w:p>
    <w:p w:rsidR="001014DC" w:rsidP="001014DC" w14:paraId="7B7A5E1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014DC" w:rsidRPr="00642D25" w:rsidP="001014DC" w14:paraId="6A1C3F65" w14:textId="4BC263C5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Guilherme </w:t>
      </w:r>
      <w:r>
        <w:rPr>
          <w:rFonts w:ascii="Times New Roman" w:hAnsi="Times New Roman"/>
          <w:b/>
        </w:rPr>
        <w:t>Zafani</w:t>
      </w:r>
      <w:r w:rsidRPr="00642D25">
        <w:rPr>
          <w:rFonts w:ascii="Times New Roman" w:hAnsi="Times New Roman"/>
          <w:b/>
        </w:rPr>
        <w:t>)</w:t>
      </w:r>
    </w:p>
    <w:p w:rsidR="0069348D" w:rsidRPr="000312F1" w:rsidP="0069348D" w14:paraId="3CD52554" w14:textId="35A09469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Relator</w:t>
      </w:r>
    </w:p>
    <w:p w:rsidR="00C73160" w:rsidP="00C73160" w14:paraId="4A4BB9DA" w14:textId="77777777">
      <w:pPr>
        <w:spacing w:after="0" w:line="360" w:lineRule="auto"/>
        <w:jc w:val="both"/>
        <w:rPr>
          <w:rFonts w:ascii="Times New Roman" w:hAnsi="Times New Roman"/>
        </w:rPr>
      </w:pPr>
    </w:p>
    <w:p w:rsidR="000312F1" w:rsidP="00D24442" w14:paraId="1C235FDC" w14:textId="77777777">
      <w:pPr>
        <w:spacing w:after="0" w:line="360" w:lineRule="auto"/>
        <w:rPr>
          <w:rFonts w:ascii="Times New Roman" w:hAnsi="Times New Roman"/>
          <w:b/>
        </w:rPr>
      </w:pPr>
    </w:p>
    <w:p w:rsidR="001014DC" w:rsidP="00D24442" w14:paraId="7899C757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D24442" w14:paraId="5D648442" w14:textId="0334D02F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0312F1" w:rsidP="00D24442" w14:paraId="5C47F653" w14:textId="77777777">
      <w:pPr>
        <w:spacing w:after="0" w:line="360" w:lineRule="auto"/>
        <w:rPr>
          <w:rFonts w:ascii="Times New Roman" w:hAnsi="Times New Roman"/>
          <w:b/>
        </w:rPr>
      </w:pPr>
    </w:p>
    <w:p w:rsidR="001014DC" w:rsidP="00D24442" w14:paraId="01F5C281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76E6060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FC1AB3">
        <w:rPr>
          <w:rFonts w:ascii="Times New Roman" w:hAnsi="Times New Roman"/>
          <w:b/>
        </w:rPr>
        <w:t>Márcio Nunes</w:t>
      </w:r>
      <w:r>
        <w:rPr>
          <w:rFonts w:ascii="Times New Roman" w:hAnsi="Times New Roman"/>
          <w:b/>
        </w:rPr>
        <w:t>)</w:t>
      </w:r>
    </w:p>
    <w:p w:rsidR="005C4A57" w:rsidP="00D24442" w14:paraId="5F1DFB98" w14:textId="627CBD0E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C73160" w:rsidP="00D24442" w14:paraId="79CC241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014DC" w:rsidP="00D24442" w14:paraId="70FC1FAE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C73160" w:rsidP="00D24442" w14:paraId="2FEAD67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014DC" w:rsidRPr="000312F1" w:rsidP="001014DC" w14:paraId="6D86E30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0312F1">
        <w:rPr>
          <w:rFonts w:ascii="Times New Roman" w:hAnsi="Times New Roman"/>
          <w:b/>
        </w:rPr>
        <w:t>(Oseas Cardoso Martins)</w:t>
      </w:r>
    </w:p>
    <w:p w:rsidR="000312F1" w:rsidRPr="00642D25" w:rsidP="00D24442" w14:paraId="4B3C9E74" w14:textId="359093D8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2272760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482486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84623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2F1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56BA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4F5"/>
    <w:rsid w:val="000E5D34"/>
    <w:rsid w:val="000F0329"/>
    <w:rsid w:val="000F344C"/>
    <w:rsid w:val="000F69CF"/>
    <w:rsid w:val="000F78F3"/>
    <w:rsid w:val="0010062A"/>
    <w:rsid w:val="001014DC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1F780C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A782C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1FE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6B4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C68E9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2CB4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0F8C"/>
    <w:rsid w:val="005C1408"/>
    <w:rsid w:val="005C263A"/>
    <w:rsid w:val="005C4A57"/>
    <w:rsid w:val="005C510D"/>
    <w:rsid w:val="005C7318"/>
    <w:rsid w:val="005C7589"/>
    <w:rsid w:val="005C7FC3"/>
    <w:rsid w:val="005D06D4"/>
    <w:rsid w:val="005D501E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9348D"/>
    <w:rsid w:val="006A4067"/>
    <w:rsid w:val="006A7838"/>
    <w:rsid w:val="006B0011"/>
    <w:rsid w:val="006B0572"/>
    <w:rsid w:val="006B3606"/>
    <w:rsid w:val="006B5D1A"/>
    <w:rsid w:val="006B75B7"/>
    <w:rsid w:val="006C1452"/>
    <w:rsid w:val="006C29A7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7AF"/>
    <w:rsid w:val="00751A75"/>
    <w:rsid w:val="0075547B"/>
    <w:rsid w:val="007559DB"/>
    <w:rsid w:val="0076447C"/>
    <w:rsid w:val="007679D9"/>
    <w:rsid w:val="0077039B"/>
    <w:rsid w:val="00771BC7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4831"/>
    <w:rsid w:val="008C484A"/>
    <w:rsid w:val="008C6C00"/>
    <w:rsid w:val="008C79B7"/>
    <w:rsid w:val="008D363E"/>
    <w:rsid w:val="008D4653"/>
    <w:rsid w:val="008E79AD"/>
    <w:rsid w:val="008F3A53"/>
    <w:rsid w:val="00903E38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E6C11"/>
    <w:rsid w:val="00A05872"/>
    <w:rsid w:val="00A10065"/>
    <w:rsid w:val="00A101EE"/>
    <w:rsid w:val="00A11A59"/>
    <w:rsid w:val="00A13121"/>
    <w:rsid w:val="00A14B61"/>
    <w:rsid w:val="00A20BB5"/>
    <w:rsid w:val="00A27852"/>
    <w:rsid w:val="00A31691"/>
    <w:rsid w:val="00A338D7"/>
    <w:rsid w:val="00A349BE"/>
    <w:rsid w:val="00A43D90"/>
    <w:rsid w:val="00A5060A"/>
    <w:rsid w:val="00A55E1F"/>
    <w:rsid w:val="00A61BDA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62AF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E7A85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2DA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0854"/>
    <w:rsid w:val="00C01C81"/>
    <w:rsid w:val="00C1106A"/>
    <w:rsid w:val="00C22B70"/>
    <w:rsid w:val="00C23AB6"/>
    <w:rsid w:val="00C25132"/>
    <w:rsid w:val="00C25F50"/>
    <w:rsid w:val="00C306D2"/>
    <w:rsid w:val="00C322CA"/>
    <w:rsid w:val="00C33B8A"/>
    <w:rsid w:val="00C36700"/>
    <w:rsid w:val="00C408F5"/>
    <w:rsid w:val="00C44249"/>
    <w:rsid w:val="00C449E3"/>
    <w:rsid w:val="00C47211"/>
    <w:rsid w:val="00C4761B"/>
    <w:rsid w:val="00C5237E"/>
    <w:rsid w:val="00C5410D"/>
    <w:rsid w:val="00C5449B"/>
    <w:rsid w:val="00C57537"/>
    <w:rsid w:val="00C5761C"/>
    <w:rsid w:val="00C676C6"/>
    <w:rsid w:val="00C67F30"/>
    <w:rsid w:val="00C73160"/>
    <w:rsid w:val="00C73A04"/>
    <w:rsid w:val="00C73C43"/>
    <w:rsid w:val="00C7477D"/>
    <w:rsid w:val="00C77A82"/>
    <w:rsid w:val="00C940D6"/>
    <w:rsid w:val="00C95E66"/>
    <w:rsid w:val="00C973E6"/>
    <w:rsid w:val="00CA18E8"/>
    <w:rsid w:val="00CA2CDC"/>
    <w:rsid w:val="00CA7023"/>
    <w:rsid w:val="00CA71C2"/>
    <w:rsid w:val="00CA7607"/>
    <w:rsid w:val="00CB0305"/>
    <w:rsid w:val="00CB4239"/>
    <w:rsid w:val="00CC1CF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99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AB3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3</cp:revision>
  <cp:lastPrinted>2021-07-30T11:45:00Z</cp:lastPrinted>
  <dcterms:created xsi:type="dcterms:W3CDTF">2026-05-07T17:23:00Z</dcterms:created>
  <dcterms:modified xsi:type="dcterms:W3CDTF">2026-05-07T17:30:00Z</dcterms:modified>
</cp:coreProperties>
</file>