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B2173C" w:rsidP="007D6789" w14:paraId="47B91D01" w14:textId="777777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B2173C" w:rsidP="007D6789" w14:paraId="239A8BFA" w14:textId="77777777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184A66" w:rsidRPr="006D4A00" w:rsidP="00D51ADC" w14:paraId="7AF8BCC6" w14:textId="2393479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D51ADC" w:rsidR="00D51ADC">
        <w:rPr>
          <w:rFonts w:ascii="Times New Roman" w:hAnsi="Times New Roman"/>
        </w:rPr>
        <w:t>ertifico que,</w:t>
      </w:r>
      <w:r w:rsidR="00D51A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apresentado o Parecer Jurídico ao veto total do </w:t>
      </w:r>
      <w:r w:rsidRPr="00F528C0">
        <w:rPr>
          <w:rFonts w:ascii="Times New Roman" w:hAnsi="Times New Roman"/>
          <w:b/>
          <w:bCs/>
        </w:rPr>
        <w:t xml:space="preserve">Projeto de Lei nº </w:t>
      </w:r>
      <w:r w:rsidR="00450354">
        <w:rPr>
          <w:rFonts w:ascii="Times New Roman" w:hAnsi="Times New Roman"/>
          <w:b/>
          <w:bCs/>
        </w:rPr>
        <w:t>03</w:t>
      </w:r>
      <w:r w:rsidRPr="00F528C0">
        <w:rPr>
          <w:rFonts w:ascii="Times New Roman" w:hAnsi="Times New Roman"/>
          <w:b/>
          <w:bCs/>
        </w:rPr>
        <w:t>/202</w:t>
      </w:r>
      <w:r w:rsidR="00450354">
        <w:rPr>
          <w:rFonts w:ascii="Times New Roman" w:hAnsi="Times New Roman"/>
          <w:b/>
          <w:bCs/>
        </w:rPr>
        <w:t>6</w:t>
      </w:r>
      <w:r w:rsidRPr="00D51ADC" w:rsidR="00D51ADC">
        <w:rPr>
          <w:rFonts w:ascii="Times New Roman" w:hAnsi="Times New Roman"/>
        </w:rPr>
        <w:t>, e em se tratando de matéria em regime de tramitação</w:t>
      </w:r>
      <w:r w:rsidR="004953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especial</w:t>
      </w:r>
      <w:r w:rsidRPr="00D51ADC" w:rsidR="00D51ADC">
        <w:rPr>
          <w:rFonts w:ascii="Times New Roman" w:hAnsi="Times New Roman"/>
        </w:rPr>
        <w:t>,</w:t>
      </w:r>
      <w:r w:rsidRPr="00D51ADC" w:rsidR="00D51ADC">
        <w:t xml:space="preserve"> </w:t>
      </w:r>
      <w:r w:rsidRPr="00D51ADC" w:rsidR="00DA486C">
        <w:rPr>
          <w:rFonts w:ascii="Times New Roman" w:hAnsi="Times New Roman"/>
          <w:sz w:val="24"/>
          <w:szCs w:val="24"/>
        </w:rPr>
        <w:t>procede-se à remessa dos autos à</w:t>
      </w:r>
      <w:r w:rsidRPr="00D51ADC" w:rsidR="00F56750">
        <w:rPr>
          <w:rFonts w:ascii="Times New Roman" w:hAnsi="Times New Roman"/>
          <w:sz w:val="24"/>
          <w:szCs w:val="24"/>
        </w:rPr>
        <w:t xml:space="preserve">(s) comissão(ões) permanente(s) que a seguir listo: </w:t>
      </w:r>
      <w:r w:rsidRPr="006D4A00" w:rsidR="00D51ADC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Pr="00D51ADC" w:rsidR="00F56750">
        <w:rPr>
          <w:rFonts w:ascii="Times New Roman" w:hAnsi="Times New Roman"/>
          <w:sz w:val="24"/>
          <w:szCs w:val="24"/>
        </w:rPr>
        <w:t xml:space="preserve">. Nos termos do art. </w:t>
      </w:r>
      <w:r>
        <w:rPr>
          <w:rFonts w:ascii="Times New Roman" w:hAnsi="Times New Roman"/>
          <w:sz w:val="24"/>
          <w:szCs w:val="24"/>
        </w:rPr>
        <w:t>239</w:t>
      </w:r>
      <w:r w:rsidRPr="00D51ADC" w:rsidR="00F567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§ 2º</w:t>
      </w:r>
      <w:r w:rsidRPr="00D51ADC" w:rsidR="00F56750">
        <w:rPr>
          <w:rFonts w:ascii="Times New Roman" w:hAnsi="Times New Roman"/>
          <w:sz w:val="24"/>
          <w:szCs w:val="24"/>
        </w:rPr>
        <w:t xml:space="preserve">, do </w:t>
      </w:r>
      <w:r>
        <w:rPr>
          <w:rFonts w:ascii="Times New Roman" w:hAnsi="Times New Roman"/>
          <w:sz w:val="24"/>
          <w:szCs w:val="24"/>
        </w:rPr>
        <w:t>Regimento Interno desta Câmara</w:t>
      </w:r>
      <w:r w:rsidRPr="00D51ADC" w:rsidR="00F56750">
        <w:rPr>
          <w:rFonts w:ascii="Times New Roman" w:hAnsi="Times New Roman"/>
          <w:sz w:val="24"/>
          <w:szCs w:val="24"/>
        </w:rPr>
        <w:t xml:space="preserve">, o prazo de </w:t>
      </w:r>
      <w:r>
        <w:rPr>
          <w:rFonts w:ascii="Times New Roman" w:hAnsi="Times New Roman"/>
          <w:sz w:val="24"/>
          <w:szCs w:val="24"/>
        </w:rPr>
        <w:t>5</w:t>
      </w:r>
      <w:r w:rsidRPr="00D51ADC" w:rsidR="00F5675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cinco</w:t>
      </w:r>
      <w:r w:rsidR="0000398D">
        <w:rPr>
          <w:rFonts w:ascii="Times New Roman" w:hAnsi="Times New Roman"/>
          <w:sz w:val="24"/>
          <w:szCs w:val="24"/>
        </w:rPr>
        <w:t>)</w:t>
      </w:r>
      <w:r w:rsidRPr="00D51ADC" w:rsidR="00F56750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vinte e </w:t>
      </w:r>
      <w:r w:rsidR="00A11B70">
        <w:rPr>
          <w:rFonts w:ascii="Times New Roman" w:hAnsi="Times New Roman"/>
          <w:sz w:val="24"/>
          <w:szCs w:val="24"/>
        </w:rPr>
        <w:t>sete</w:t>
      </w:r>
      <w:r>
        <w:rPr>
          <w:rFonts w:ascii="Times New Roman" w:hAnsi="Times New Roman"/>
          <w:sz w:val="24"/>
          <w:szCs w:val="24"/>
        </w:rPr>
        <w:t xml:space="preserve"> de abril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Pr="006D4A00" w:rsidR="00F56750">
        <w:rPr>
          <w:rFonts w:ascii="Times New Roman" w:hAnsi="Times New Roman"/>
          <w:b/>
          <w:bCs/>
          <w:sz w:val="24"/>
          <w:szCs w:val="24"/>
        </w:rPr>
        <w:t>(</w:t>
      </w:r>
      <w:r w:rsidR="007914DD">
        <w:rPr>
          <w:rFonts w:ascii="Times New Roman" w:hAnsi="Times New Roman"/>
          <w:b/>
          <w:bCs/>
          <w:sz w:val="24"/>
          <w:szCs w:val="24"/>
        </w:rPr>
        <w:t>2</w:t>
      </w:r>
      <w:r w:rsidR="00A11B70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/04/2026</w:t>
      </w:r>
      <w:r w:rsidRPr="006D4A00" w:rsidR="00F56750">
        <w:rPr>
          <w:rFonts w:ascii="Times New Roman" w:hAnsi="Times New Roman"/>
          <w:b/>
          <w:bCs/>
          <w:sz w:val="24"/>
          <w:szCs w:val="24"/>
        </w:rPr>
        <w:t>).</w:t>
      </w:r>
    </w:p>
    <w:p w:rsidR="00B2173C" w:rsidRPr="00D51ADC" w:rsidP="00D51ADC" w14:paraId="336EF8A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D51ADC" w:rsidP="00D51ADC" w14:paraId="434621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Pr="00D51ADC" w:rsidR="00B2173C">
        <w:rPr>
          <w:rFonts w:ascii="Times New Roman" w:hAnsi="Times New Roman"/>
          <w:sz w:val="24"/>
          <w:szCs w:val="24"/>
        </w:rPr>
        <w:t>e.</w:t>
      </w:r>
    </w:p>
    <w:p w:rsidR="00184A66" w:rsidRPr="00D51ADC" w:rsidP="00BD58F5" w14:paraId="74771E8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P="00315704" w14:paraId="18DBA978" w14:textId="0D14EB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875B02">
        <w:rPr>
          <w:rFonts w:ascii="Times New Roman" w:hAnsi="Times New Roman"/>
          <w:sz w:val="24"/>
          <w:szCs w:val="24"/>
        </w:rPr>
        <w:t xml:space="preserve">22 </w:t>
      </w:r>
      <w:r w:rsidR="00F528C0">
        <w:rPr>
          <w:rFonts w:ascii="Times New Roman" w:hAnsi="Times New Roman"/>
          <w:sz w:val="24"/>
          <w:szCs w:val="24"/>
        </w:rPr>
        <w:t>de abril de 2026.</w:t>
      </w:r>
    </w:p>
    <w:p w:rsidR="0089020E" w:rsidRPr="00D51ADC" w:rsidP="00315704" w14:paraId="3E011485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6789" w:rsidRPr="00D51ADC" w:rsidP="00315704" w14:paraId="4A7D076F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6789" w:rsidRPr="0089020E" w:rsidP="00315704" w14:paraId="3993145A" w14:textId="542B1EF9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89020E" w:rsidP="00315704" w14:paraId="5A80912B" w14:textId="158ACCB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Diretora de Secretaria</w:t>
      </w:r>
    </w:p>
    <w:p w:rsidR="007D6789" w:rsidRPr="0089020E" w:rsidP="007D6789" w14:paraId="114DFB9C" w14:textId="77777777">
      <w:pPr>
        <w:spacing w:after="0" w:line="360" w:lineRule="auto"/>
        <w:rPr>
          <w:b/>
          <w:lang w:val="en-US"/>
        </w:rPr>
      </w:pPr>
    </w:p>
    <w:p w:rsidR="007D6789" w:rsidRPr="0089020E" w:rsidP="007D6789" w14:paraId="77BA531B" w14:textId="77777777">
      <w:pPr>
        <w:spacing w:after="0" w:line="360" w:lineRule="auto"/>
        <w:rPr>
          <w:lang w:val="en-US"/>
        </w:rPr>
      </w:pPr>
    </w:p>
    <w:p w:rsidR="007D6789" w:rsidRPr="0089020E" w:rsidP="007D6789" w14:paraId="42131EEE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14:paraId="7A21E649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84A66" w14:paraId="018C74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B435C5" w:rsidP="008A0B84" w14:paraId="4EF108B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1059635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7056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715452F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035258499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40343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184A66" w:rsidP="00AD6DAE" w14:paraId="0FE93F5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AD6DAE" w:rsidP="00AD6DAE" w14:paraId="02307A3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14:paraId="18CCBED6" w14:textId="77777777">
    <w:pPr>
      <w:pStyle w:val="Header"/>
    </w:pPr>
  </w:p>
  <w:p w:rsidR="00184A66" w14:paraId="01C1D61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E6D48"/>
    <w:rsid w:val="000F50E3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03AB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0354"/>
    <w:rsid w:val="00452CF9"/>
    <w:rsid w:val="0048086C"/>
    <w:rsid w:val="00482CC6"/>
    <w:rsid w:val="004953F3"/>
    <w:rsid w:val="004979BD"/>
    <w:rsid w:val="004B26E3"/>
    <w:rsid w:val="004D7FC9"/>
    <w:rsid w:val="004F2CB3"/>
    <w:rsid w:val="00517F5C"/>
    <w:rsid w:val="00523901"/>
    <w:rsid w:val="00555C24"/>
    <w:rsid w:val="0056179E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048E"/>
    <w:rsid w:val="00761DCF"/>
    <w:rsid w:val="0078242B"/>
    <w:rsid w:val="00783DC9"/>
    <w:rsid w:val="007857C1"/>
    <w:rsid w:val="007914DD"/>
    <w:rsid w:val="00797995"/>
    <w:rsid w:val="007C31A1"/>
    <w:rsid w:val="007D4633"/>
    <w:rsid w:val="007D6789"/>
    <w:rsid w:val="007E21B3"/>
    <w:rsid w:val="007E428C"/>
    <w:rsid w:val="007E5473"/>
    <w:rsid w:val="00801510"/>
    <w:rsid w:val="00810529"/>
    <w:rsid w:val="00875B02"/>
    <w:rsid w:val="0089020E"/>
    <w:rsid w:val="00894CB6"/>
    <w:rsid w:val="008A0B84"/>
    <w:rsid w:val="008A5B1F"/>
    <w:rsid w:val="008B3EC1"/>
    <w:rsid w:val="008D487D"/>
    <w:rsid w:val="008D78CF"/>
    <w:rsid w:val="008E1C7A"/>
    <w:rsid w:val="0090699B"/>
    <w:rsid w:val="00907CC3"/>
    <w:rsid w:val="00914488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84373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11B70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0EC5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28C0"/>
    <w:rsid w:val="00F56750"/>
    <w:rsid w:val="00F84140"/>
    <w:rsid w:val="00F95A7C"/>
    <w:rsid w:val="00FB4D75"/>
    <w:rsid w:val="00FB791C"/>
    <w:rsid w:val="00FC08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9</cp:revision>
  <cp:lastPrinted>2024-02-19T12:12:00Z</cp:lastPrinted>
  <dcterms:created xsi:type="dcterms:W3CDTF">2025-11-25T17:03:00Z</dcterms:created>
  <dcterms:modified xsi:type="dcterms:W3CDTF">2026-04-22T17:28:00Z</dcterms:modified>
</cp:coreProperties>
</file>