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CBDB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535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72D443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16/04/2026</w:t>
      </w:r>
    </w:p>
    <w:p w14:paraId="6E9D9EAF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3227/2026</w:t>
      </w:r>
    </w:p>
    <w:p w14:paraId="2FDD87B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AC549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3702C5" w14:textId="433B97F9" w:rsidR="007A3496" w:rsidRPr="0076528D" w:rsidRDefault="0076528D" w:rsidP="0076528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76528D">
        <w:rPr>
          <w:rFonts w:ascii="Times New Roman" w:hAnsi="Times New Roman"/>
          <w:b/>
          <w:sz w:val="24"/>
          <w:szCs w:val="24"/>
        </w:rPr>
        <w:t>Instalação,</w:t>
      </w:r>
      <w:r w:rsidR="00000000" w:rsidRPr="0076528D">
        <w:rPr>
          <w:rFonts w:ascii="Times New Roman" w:hAnsi="Times New Roman"/>
          <w:b/>
          <w:sz w:val="24"/>
          <w:szCs w:val="24"/>
        </w:rPr>
        <w:t xml:space="preserve"> manutenção de iluminação pública no escadão localizado na rua </w:t>
      </w:r>
      <w:r w:rsidRPr="0076528D">
        <w:rPr>
          <w:rFonts w:ascii="Times New Roman" w:hAnsi="Times New Roman"/>
          <w:b/>
          <w:sz w:val="24"/>
          <w:szCs w:val="24"/>
        </w:rPr>
        <w:t>Curió,</w:t>
      </w:r>
      <w:r w:rsidR="00000000" w:rsidRPr="0076528D">
        <w:rPr>
          <w:rFonts w:ascii="Times New Roman" w:hAnsi="Times New Roman"/>
          <w:b/>
          <w:sz w:val="24"/>
          <w:szCs w:val="24"/>
        </w:rPr>
        <w:t xml:space="preserve"> ao lado do nº 213, Cidade Nova II.</w:t>
      </w:r>
    </w:p>
    <w:p w14:paraId="3983DF26" w14:textId="77777777" w:rsidR="0076528D" w:rsidRPr="0076528D" w:rsidRDefault="0076528D" w:rsidP="0076528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528D">
        <w:rPr>
          <w:rFonts w:ascii="Times New Roman" w:hAnsi="Times New Roman"/>
          <w:b/>
          <w:bCs/>
          <w:sz w:val="24"/>
          <w:szCs w:val="24"/>
        </w:rPr>
        <w:t>CONSIDERANDO</w:t>
      </w:r>
      <w:r w:rsidRPr="0076528D">
        <w:rPr>
          <w:rFonts w:ascii="Times New Roman" w:hAnsi="Times New Roman"/>
          <w:sz w:val="24"/>
          <w:szCs w:val="24"/>
        </w:rPr>
        <w:t xml:space="preserve"> presente indicação se faz necessária tendo em vista que o referido escadão se encontra com iluminação insuficiente/inexistente, o que compromete a segurança dos moradores que utilizam o local diariamente, principalmente no período noturno.</w:t>
      </w:r>
    </w:p>
    <w:p w14:paraId="14135FC0" w14:textId="6089FE01" w:rsidR="0076528D" w:rsidRPr="0076528D" w:rsidRDefault="0076528D" w:rsidP="0076528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528D">
        <w:rPr>
          <w:rFonts w:ascii="Times New Roman" w:hAnsi="Times New Roman"/>
          <w:b/>
          <w:bCs/>
          <w:sz w:val="24"/>
          <w:szCs w:val="24"/>
        </w:rPr>
        <w:t>CONSIDERANDO</w:t>
      </w:r>
      <w:r w:rsidRPr="0076528D">
        <w:rPr>
          <w:rFonts w:ascii="Times New Roman" w:hAnsi="Times New Roman"/>
          <w:sz w:val="24"/>
          <w:szCs w:val="24"/>
        </w:rPr>
        <w:t xml:space="preserve"> que </w:t>
      </w:r>
      <w:r w:rsidRPr="0076528D">
        <w:rPr>
          <w:rFonts w:ascii="Times New Roman" w:hAnsi="Times New Roman"/>
          <w:sz w:val="24"/>
          <w:szCs w:val="24"/>
        </w:rPr>
        <w:t>a falta</w:t>
      </w:r>
      <w:r w:rsidRPr="0076528D">
        <w:rPr>
          <w:rFonts w:ascii="Times New Roman" w:hAnsi="Times New Roman"/>
          <w:sz w:val="24"/>
          <w:szCs w:val="24"/>
        </w:rPr>
        <w:t xml:space="preserve"> de iluminação adequada aumenta o risco de acidentes, quedas e também favorece a ocorrência de atos de violência e criminalidade, gerando insegurança à população.</w:t>
      </w:r>
    </w:p>
    <w:p w14:paraId="103D216F" w14:textId="77777777" w:rsidR="0076528D" w:rsidRPr="0076528D" w:rsidRDefault="0076528D" w:rsidP="0076528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528D">
        <w:rPr>
          <w:rFonts w:ascii="Times New Roman" w:hAnsi="Times New Roman"/>
          <w:sz w:val="24"/>
          <w:szCs w:val="24"/>
        </w:rPr>
        <w:t>Assim sendo,</w:t>
      </w:r>
    </w:p>
    <w:p w14:paraId="4E91225F" w14:textId="75976660" w:rsidR="0076528D" w:rsidRPr="0076528D" w:rsidRDefault="0076528D" w:rsidP="0076528D">
      <w:pPr>
        <w:spacing w:before="240" w:after="0" w:line="240" w:lineRule="auto"/>
        <w:ind w:right="-1" w:firstLine="1134"/>
        <w:jc w:val="both"/>
        <w:rPr>
          <w:rFonts w:ascii="Times New Roman" w:hAnsi="Times New Roman"/>
          <w:b/>
          <w:sz w:val="24"/>
          <w:szCs w:val="24"/>
        </w:rPr>
      </w:pPr>
      <w:r w:rsidRPr="0076528D">
        <w:rPr>
          <w:rFonts w:ascii="Times New Roman" w:hAnsi="Times New Roman"/>
          <w:b/>
          <w:bCs/>
          <w:sz w:val="24"/>
          <w:szCs w:val="24"/>
        </w:rPr>
        <w:t>INDICO</w:t>
      </w:r>
      <w:r w:rsidRPr="0076528D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realização da </w:t>
      </w:r>
      <w:r w:rsidRPr="0076528D">
        <w:rPr>
          <w:rFonts w:ascii="Times New Roman" w:hAnsi="Times New Roman"/>
          <w:sz w:val="24"/>
          <w:szCs w:val="24"/>
        </w:rPr>
        <w:t>Instalação,</w:t>
      </w:r>
      <w:r w:rsidRPr="0076528D">
        <w:rPr>
          <w:rFonts w:ascii="Times New Roman" w:hAnsi="Times New Roman"/>
          <w:sz w:val="24"/>
          <w:szCs w:val="24"/>
        </w:rPr>
        <w:t xml:space="preserve"> manutenção de iluminação pública no escadão localizado na rua </w:t>
      </w:r>
      <w:r w:rsidRPr="0076528D">
        <w:rPr>
          <w:rFonts w:ascii="Times New Roman" w:hAnsi="Times New Roman"/>
          <w:sz w:val="24"/>
          <w:szCs w:val="24"/>
        </w:rPr>
        <w:t>Curió,</w:t>
      </w:r>
      <w:r w:rsidRPr="0076528D">
        <w:rPr>
          <w:rFonts w:ascii="Times New Roman" w:hAnsi="Times New Roman"/>
          <w:sz w:val="24"/>
          <w:szCs w:val="24"/>
        </w:rPr>
        <w:t xml:space="preserve"> ao lado do nº 213, Cidade Nova II.</w:t>
      </w:r>
    </w:p>
    <w:p w14:paraId="5DE4A00C" w14:textId="77777777" w:rsidR="007D46A2" w:rsidRPr="00BD3F6D" w:rsidRDefault="007D46A2" w:rsidP="00D21A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DCDFD3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28377F9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89E4887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B5117F2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3110728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F06648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34AA34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6178C" w14:paraId="67C5FEA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76CCF" w14:textId="4518CC44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6528D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</w:tbl>
    <w:p w14:paraId="31C6B15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E8D652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16ED5F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80D6" w14:textId="77777777" w:rsidR="0077487E" w:rsidRDefault="0077487E">
      <w:pPr>
        <w:spacing w:after="0" w:line="240" w:lineRule="auto"/>
      </w:pPr>
      <w:r>
        <w:separator/>
      </w:r>
    </w:p>
  </w:endnote>
  <w:endnote w:type="continuationSeparator" w:id="0">
    <w:p w14:paraId="502294E5" w14:textId="77777777" w:rsidR="0077487E" w:rsidRDefault="0077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55C2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C5FD6E9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DAA8A" w14:textId="77777777" w:rsidR="0077487E" w:rsidRDefault="0077487E">
      <w:pPr>
        <w:spacing w:after="0" w:line="240" w:lineRule="auto"/>
      </w:pPr>
      <w:r>
        <w:separator/>
      </w:r>
    </w:p>
  </w:footnote>
  <w:footnote w:type="continuationSeparator" w:id="0">
    <w:p w14:paraId="1A6AB5AC" w14:textId="77777777" w:rsidR="0077487E" w:rsidRDefault="0077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073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6A50A07" wp14:editId="147E844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4D063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532CF69" wp14:editId="494BCFE0">
                                <wp:extent cx="752475" cy="809625"/>
                                <wp:effectExtent l="0" t="0" r="9525" b="9525"/>
                                <wp:docPr id="48428080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692213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50A0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54A4D063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4532CF69" wp14:editId="494BCFE0">
                          <wp:extent cx="752475" cy="809625"/>
                          <wp:effectExtent l="0" t="0" r="9525" b="9525"/>
                          <wp:docPr id="48428080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36922134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F311E5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A66089C" w14:textId="77777777" w:rsidR="0013240D" w:rsidRDefault="0013240D">
    <w:pPr>
      <w:rPr>
        <w:rFonts w:ascii="Old English Text MT" w:hAnsi="Old English Text MT"/>
        <w:b/>
        <w:sz w:val="28"/>
      </w:rPr>
    </w:pPr>
  </w:p>
  <w:p w14:paraId="27651F1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C3DBB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6528D"/>
    <w:rsid w:val="00771A44"/>
    <w:rsid w:val="0077487E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ABE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6178C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74A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2026-04-16T19:07:00Z</dcterms:modified>
</cp:coreProperties>
</file>