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0757" w:rsidRPr="00F72A43" w:rsidP="00C8234D" w14:paraId="6E379E6D" w14:textId="4AD0F0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428625</wp:posOffset>
            </wp:positionV>
            <wp:extent cx="5001895" cy="3000375"/>
            <wp:effectExtent l="0" t="0" r="8255" b="9525"/>
            <wp:wrapTopAndBottom/>
            <wp:docPr id="13048545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4321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5" b="4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E0757">
        <w:rPr>
          <w:rFonts w:ascii="Times New Roman" w:hAnsi="Times New Roman"/>
          <w:b/>
          <w:bCs/>
          <w:noProof/>
          <w:sz w:val="24"/>
          <w:szCs w:val="24"/>
        </w:rPr>
        <w:t>Visita técnica para verificar reforma de galeria de águas pluviais na Rua Ananatuba, próximo à esquina com a Rua Itaguá, no Parque Guarani.</w:t>
      </w:r>
    </w:p>
    <w:p w:rsidR="005E0757" w:rsidRPr="005E0757" w:rsidP="005E0757" w14:paraId="73BB9AB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0757">
        <w:rPr>
          <w:rFonts w:ascii="Times New Roman" w:hAnsi="Times New Roman"/>
          <w:bCs/>
          <w:sz w:val="24"/>
          <w:szCs w:val="24"/>
        </w:rPr>
        <w:t>CONSIDERANDO que a adequada infraestrutura de drenagem urbana é essencial para prevenir alagamentos e garantir a segurança dos moradores e transeuntes;</w:t>
      </w:r>
    </w:p>
    <w:p w:rsidR="005E0757" w:rsidRPr="005E0757" w:rsidP="005E0757" w14:paraId="7F2C996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0757">
        <w:rPr>
          <w:rFonts w:ascii="Times New Roman" w:hAnsi="Times New Roman"/>
          <w:bCs/>
          <w:sz w:val="24"/>
          <w:szCs w:val="24"/>
        </w:rPr>
        <w:t>CONSIDERANDO que relatos de moradores indicam possíveis falhas ou necessidade de melhorias na galeria existente, especialmente em períodos de chuva intensa;</w:t>
      </w:r>
    </w:p>
    <w:p w:rsidR="0045193F" w:rsidP="005E0757" w14:paraId="771A503C" w14:textId="6D0512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0757">
        <w:rPr>
          <w:rFonts w:ascii="Times New Roman" w:hAnsi="Times New Roman"/>
          <w:bCs/>
          <w:sz w:val="24"/>
          <w:szCs w:val="24"/>
        </w:rPr>
        <w:t>CONSIDERANDO que a realização de vistoria técnica permitirá diagnóstico preciso e a adoção de medidas eficazes para o correto escoamento das águas pluviais.</w:t>
      </w:r>
    </w:p>
    <w:p w:rsidR="005E0757" w:rsidP="005E0757" w14:paraId="7C88EA7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138BCC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5E0757" w:rsidR="005E0757">
        <w:rPr>
          <w:rFonts w:ascii="Times New Roman" w:hAnsi="Times New Roman"/>
          <w:b/>
          <w:bCs/>
          <w:noProof/>
          <w:sz w:val="24"/>
          <w:szCs w:val="24"/>
        </w:rPr>
        <w:t>Visita técnica para verificar reforma de galeria de águas pluviais na Rua Ananatuba, próximo à esquina com a Rua Itaguá, no Parque Guarani.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7F58FF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9905854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48585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3AF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29F2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3C05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34D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2026-04-10T19:20:00Z</dcterms:created>
  <dcterms:modified xsi:type="dcterms:W3CDTF">2026-04-10T19:25:00Z</dcterms:modified>
</cp:coreProperties>
</file>