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1344" w:rsidRPr="00E61B6C" w:rsidP="00DB1344" w14:paraId="44D6615E" w14:textId="777777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1B6C">
        <w:rPr>
          <w:rFonts w:ascii="Times New Roman" w:eastAsia="Times New Roman" w:hAnsi="Times New Roman" w:cs="Times New Roman"/>
          <w:b/>
          <w:sz w:val="32"/>
          <w:szCs w:val="32"/>
        </w:rPr>
        <w:t>EMENDA ADITIVA Nº 01</w:t>
      </w:r>
    </w:p>
    <w:p w:rsidR="00DB1344" w:rsidP="00DB1344" w14:paraId="6F623A3F" w14:textId="77777777">
      <w:pPr>
        <w:spacing w:after="0" w:line="360" w:lineRule="auto"/>
        <w:jc w:val="center"/>
        <w:rPr>
          <w:rFonts w:eastAsia="Times New Roman" w:cs="Calibri"/>
          <w:b/>
          <w:sz w:val="32"/>
          <w:szCs w:val="32"/>
        </w:rPr>
      </w:pPr>
    </w:p>
    <w:p w:rsidR="00DB1344" w:rsidRPr="007C21CD" w:rsidP="00DB1344" w14:paraId="266180B1" w14:textId="3C04191F">
      <w:pPr>
        <w:spacing w:after="0" w:line="240" w:lineRule="auto"/>
        <w:jc w:val="center"/>
        <w:rPr>
          <w:rFonts w:eastAsia="Times New Roman" w:cs="Calibri"/>
          <w:b/>
          <w:sz w:val="28"/>
          <w:szCs w:val="28"/>
          <w:u w:val="single"/>
        </w:rPr>
      </w:pPr>
      <w:r w:rsidRPr="007C21CD">
        <w:rPr>
          <w:rFonts w:eastAsia="Times New Roman" w:cs="Calibri"/>
          <w:b/>
          <w:sz w:val="28"/>
          <w:szCs w:val="28"/>
          <w:u w:val="single"/>
        </w:rPr>
        <w:t xml:space="preserve">PROJETO DE LEI Nº </w:t>
      </w:r>
      <w:r w:rsidR="00A33834">
        <w:rPr>
          <w:rFonts w:eastAsia="Times New Roman" w:cs="Calibri"/>
          <w:b/>
          <w:sz w:val="28"/>
          <w:szCs w:val="28"/>
          <w:u w:val="single"/>
        </w:rPr>
        <w:t>2</w:t>
      </w:r>
      <w:r w:rsidR="0014546D">
        <w:rPr>
          <w:rFonts w:eastAsia="Times New Roman" w:cs="Calibri"/>
          <w:b/>
          <w:sz w:val="28"/>
          <w:szCs w:val="28"/>
          <w:u w:val="single"/>
        </w:rPr>
        <w:t>4</w:t>
      </w:r>
      <w:r w:rsidRPr="007C21CD">
        <w:rPr>
          <w:rFonts w:eastAsia="Times New Roman" w:cs="Calibri"/>
          <w:b/>
          <w:sz w:val="28"/>
          <w:szCs w:val="28"/>
          <w:u w:val="single"/>
        </w:rPr>
        <w:t>/202</w:t>
      </w:r>
      <w:r w:rsidR="0014546D">
        <w:rPr>
          <w:rFonts w:eastAsia="Times New Roman" w:cs="Calibri"/>
          <w:b/>
          <w:sz w:val="28"/>
          <w:szCs w:val="28"/>
          <w:u w:val="single"/>
        </w:rPr>
        <w:t>6</w:t>
      </w:r>
    </w:p>
    <w:p w:rsidR="00DB1344" w:rsidP="00DB1344" w14:paraId="0592DF3F" w14:textId="77777777">
      <w:pPr>
        <w:spacing w:after="0" w:line="240" w:lineRule="auto"/>
        <w:jc w:val="center"/>
        <w:rPr>
          <w:rFonts w:eastAsia="Times New Roman" w:cs="Calibri"/>
        </w:rPr>
      </w:pPr>
      <w:r w:rsidRPr="00DB1344">
        <w:rPr>
          <w:rFonts w:eastAsia="Times New Roman" w:cs="Calibri"/>
        </w:rPr>
        <w:t>Autoria: Executivo</w:t>
      </w:r>
    </w:p>
    <w:p w:rsidR="00DB1344" w:rsidRPr="00DB1344" w:rsidP="00DB1344" w14:paraId="6E8B184D" w14:textId="77777777">
      <w:pPr>
        <w:spacing w:after="0" w:line="240" w:lineRule="auto"/>
        <w:jc w:val="center"/>
        <w:rPr>
          <w:rFonts w:eastAsia="Times New Roman" w:cs="Calibri"/>
        </w:rPr>
      </w:pPr>
    </w:p>
    <w:p w:rsidR="00DB1344" w:rsidRPr="00DB1344" w:rsidP="00DB1344" w14:paraId="69302673" w14:textId="46CC55D9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1344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DB1344">
        <w:rPr>
          <w:rFonts w:ascii="Times New Roman" w:hAnsi="Times New Roman" w:cs="Times New Roman"/>
          <w:b/>
          <w:sz w:val="24"/>
          <w:szCs w:val="24"/>
        </w:rPr>
        <w:t>Projeto de Lei Ordinária que “</w:t>
      </w:r>
      <w:r w:rsidR="00A33834">
        <w:rPr>
          <w:rFonts w:ascii="Times New Roman" w:hAnsi="Times New Roman" w:cs="Times New Roman"/>
          <w:b/>
          <w:i/>
          <w:iCs/>
          <w:sz w:val="24"/>
          <w:szCs w:val="24"/>
        </w:rPr>
        <w:t>dispõe sobre a alteração de metas e diretrizes ao PPA 202</w:t>
      </w:r>
      <w:r w:rsidR="0014546D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A33834">
        <w:rPr>
          <w:rFonts w:ascii="Times New Roman" w:hAnsi="Times New Roman" w:cs="Times New Roman"/>
          <w:b/>
          <w:i/>
          <w:iCs/>
          <w:sz w:val="24"/>
          <w:szCs w:val="24"/>
        </w:rPr>
        <w:t>/202</w:t>
      </w:r>
      <w:r w:rsidR="0014546D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="00A33834">
        <w:rPr>
          <w:rFonts w:ascii="Times New Roman" w:hAnsi="Times New Roman" w:cs="Times New Roman"/>
          <w:b/>
          <w:i/>
          <w:iCs/>
          <w:sz w:val="24"/>
          <w:szCs w:val="24"/>
        </w:rPr>
        <w:t>, LDO para 202</w:t>
      </w:r>
      <w:r w:rsidR="0014546D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A338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e a abertura de crédito adicional suplementar ao orçamento de 202</w:t>
      </w:r>
      <w:r w:rsidR="0014546D">
        <w:rPr>
          <w:rFonts w:ascii="Times New Roman" w:hAnsi="Times New Roman" w:cs="Times New Roman"/>
          <w:b/>
          <w:i/>
          <w:iCs/>
          <w:sz w:val="24"/>
          <w:szCs w:val="24"/>
        </w:rPr>
        <w:t>6</w:t>
      </w:r>
      <w:r w:rsidR="00A3383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e dá outras providências”</w:t>
      </w:r>
    </w:p>
    <w:p w:rsidR="00DB1344" w:rsidP="00DB1344" w14:paraId="773FF9F1" w14:textId="77777777">
      <w:pPr>
        <w:spacing w:after="0" w:line="360" w:lineRule="auto"/>
        <w:ind w:left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1344" w:rsidP="00DB1344" w14:paraId="6C648F87" w14:textId="77777777">
      <w:pPr>
        <w:spacing w:after="0" w:line="360" w:lineRule="auto"/>
        <w:ind w:left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B1344" w:rsidP="00DB1344" w14:paraId="68E32D58" w14:textId="4969D7C6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344">
        <w:rPr>
          <w:rFonts w:ascii="Times New Roman" w:hAnsi="Times New Roman" w:cs="Times New Roman"/>
          <w:b/>
          <w:sz w:val="24"/>
          <w:szCs w:val="24"/>
        </w:rPr>
        <w:t xml:space="preserve">Emenda aditiva com a finalidade de dispor </w:t>
      </w:r>
      <w:r w:rsidR="00A33834">
        <w:rPr>
          <w:rFonts w:ascii="Times New Roman" w:hAnsi="Times New Roman" w:cs="Times New Roman"/>
          <w:b/>
          <w:sz w:val="24"/>
          <w:szCs w:val="24"/>
        </w:rPr>
        <w:t>abrir crédito adicional suplementar com recursos provenientes de anulação parcial de dotação orçamentária</w:t>
      </w:r>
      <w:r w:rsidRPr="00DB1344">
        <w:rPr>
          <w:rFonts w:ascii="Times New Roman" w:hAnsi="Times New Roman" w:cs="Times New Roman"/>
          <w:b/>
          <w:sz w:val="24"/>
          <w:szCs w:val="24"/>
        </w:rPr>
        <w:t>.</w:t>
      </w:r>
    </w:p>
    <w:p w:rsidR="00444371" w:rsidRPr="00DB1344" w:rsidP="00DB1344" w14:paraId="6E4F7A2F" w14:textId="77777777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344" w:rsidP="00DB1344" w14:paraId="375E0270" w14:textId="4ABD6CE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91D18">
        <w:rPr>
          <w:rFonts w:ascii="Times New Roman" w:hAnsi="Times New Roman" w:cs="Times New Roman"/>
          <w:sz w:val="24"/>
          <w:szCs w:val="24"/>
        </w:rPr>
        <w:t>lteram</w:t>
      </w:r>
      <w:r>
        <w:rPr>
          <w:rFonts w:ascii="Times New Roman" w:hAnsi="Times New Roman" w:cs="Times New Roman"/>
          <w:sz w:val="24"/>
          <w:szCs w:val="24"/>
        </w:rPr>
        <w:t>-se o</w:t>
      </w:r>
      <w:r w:rsidR="006B249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6B2495">
        <w:rPr>
          <w:rFonts w:ascii="Times New Roman" w:hAnsi="Times New Roman" w:cs="Times New Roman"/>
          <w:b/>
          <w:bCs/>
          <w:sz w:val="24"/>
          <w:szCs w:val="24"/>
        </w:rPr>
        <w:t xml:space="preserve">igos </w:t>
      </w:r>
      <w:r>
        <w:rPr>
          <w:rFonts w:ascii="Times New Roman" w:hAnsi="Times New Roman" w:cs="Times New Roman"/>
          <w:sz w:val="24"/>
          <w:szCs w:val="24"/>
        </w:rPr>
        <w:t xml:space="preserve">ao Projeto de Lei Ordinária n. </w:t>
      </w:r>
      <w:r w:rsidR="00A33834">
        <w:rPr>
          <w:rFonts w:ascii="Times New Roman" w:hAnsi="Times New Roman" w:cs="Times New Roman"/>
          <w:sz w:val="24"/>
          <w:szCs w:val="24"/>
        </w:rPr>
        <w:t>2</w:t>
      </w:r>
      <w:r w:rsidR="001454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454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1D18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a seguinte redação:</w:t>
      </w:r>
    </w:p>
    <w:p w:rsidR="00F6056C" w:rsidP="00DB1344" w14:paraId="14C1CAAF" w14:textId="52F724D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5712D">
        <w:rPr>
          <w:rFonts w:ascii="Times New Roman" w:hAnsi="Times New Roman" w:cs="Times New Roman"/>
          <w:sz w:val="24"/>
          <w:szCs w:val="24"/>
        </w:rPr>
        <w:t xml:space="preserve"> Poder Executivo Municipal fica autorizado a abrir no orçamento-programa do exercício de 202</w:t>
      </w:r>
      <w:r w:rsidR="0014546D">
        <w:rPr>
          <w:rFonts w:ascii="Times New Roman" w:hAnsi="Times New Roman" w:cs="Times New Roman"/>
          <w:sz w:val="24"/>
          <w:szCs w:val="24"/>
        </w:rPr>
        <w:t>6</w:t>
      </w:r>
      <w:r w:rsidR="00B5712D">
        <w:rPr>
          <w:rFonts w:ascii="Times New Roman" w:hAnsi="Times New Roman" w:cs="Times New Roman"/>
          <w:sz w:val="24"/>
          <w:szCs w:val="24"/>
        </w:rPr>
        <w:t>, Lei Municipal nº 2.</w:t>
      </w:r>
      <w:r w:rsidR="0014546D">
        <w:rPr>
          <w:rFonts w:ascii="Times New Roman" w:hAnsi="Times New Roman" w:cs="Times New Roman"/>
          <w:sz w:val="24"/>
          <w:szCs w:val="24"/>
        </w:rPr>
        <w:t>800</w:t>
      </w:r>
      <w:r w:rsidR="00B5712D">
        <w:rPr>
          <w:rFonts w:ascii="Times New Roman" w:hAnsi="Times New Roman" w:cs="Times New Roman"/>
          <w:sz w:val="24"/>
          <w:szCs w:val="24"/>
        </w:rPr>
        <w:t>/202</w:t>
      </w:r>
      <w:r w:rsidR="0014546D">
        <w:rPr>
          <w:rFonts w:ascii="Times New Roman" w:hAnsi="Times New Roman" w:cs="Times New Roman"/>
          <w:sz w:val="24"/>
          <w:szCs w:val="24"/>
        </w:rPr>
        <w:t>5</w:t>
      </w:r>
      <w:r w:rsidR="00B5712D">
        <w:rPr>
          <w:rFonts w:ascii="Times New Roman" w:hAnsi="Times New Roman" w:cs="Times New Roman"/>
          <w:sz w:val="24"/>
          <w:szCs w:val="24"/>
        </w:rPr>
        <w:t xml:space="preserve">, de </w:t>
      </w:r>
      <w:r w:rsidR="0014546D">
        <w:rPr>
          <w:rFonts w:ascii="Times New Roman" w:hAnsi="Times New Roman" w:cs="Times New Roman"/>
          <w:sz w:val="24"/>
          <w:szCs w:val="24"/>
        </w:rPr>
        <w:t>17</w:t>
      </w:r>
      <w:r w:rsidR="00B5712D">
        <w:rPr>
          <w:rFonts w:ascii="Times New Roman" w:hAnsi="Times New Roman" w:cs="Times New Roman"/>
          <w:sz w:val="24"/>
          <w:szCs w:val="24"/>
        </w:rPr>
        <w:t xml:space="preserve"> de dezembro de 202</w:t>
      </w:r>
      <w:r w:rsidR="0014546D">
        <w:rPr>
          <w:rFonts w:ascii="Times New Roman" w:hAnsi="Times New Roman" w:cs="Times New Roman"/>
          <w:sz w:val="24"/>
          <w:szCs w:val="24"/>
        </w:rPr>
        <w:t>5</w:t>
      </w:r>
      <w:r w:rsidR="00B5712D">
        <w:rPr>
          <w:rFonts w:ascii="Times New Roman" w:hAnsi="Times New Roman" w:cs="Times New Roman"/>
          <w:sz w:val="24"/>
          <w:szCs w:val="24"/>
        </w:rPr>
        <w:t xml:space="preserve">, e nos termos do inciso I do art. 41 da Lei 4.320/64 CRÉDITO ADICIONAL SUPLEMENTAR, no valor de R$ </w:t>
      </w:r>
      <w:r w:rsidR="001454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B5712D">
        <w:rPr>
          <w:rFonts w:ascii="Times New Roman" w:hAnsi="Times New Roman" w:cs="Times New Roman"/>
          <w:sz w:val="24"/>
          <w:szCs w:val="24"/>
        </w:rPr>
        <w:t>0.000,00 (</w:t>
      </w:r>
      <w:r w:rsidR="0014546D">
        <w:rPr>
          <w:rFonts w:ascii="Times New Roman" w:hAnsi="Times New Roman" w:cs="Times New Roman"/>
          <w:sz w:val="24"/>
          <w:szCs w:val="24"/>
        </w:rPr>
        <w:t>trez</w:t>
      </w:r>
      <w:r>
        <w:rPr>
          <w:rFonts w:ascii="Times New Roman" w:hAnsi="Times New Roman" w:cs="Times New Roman"/>
          <w:sz w:val="24"/>
          <w:szCs w:val="24"/>
        </w:rPr>
        <w:t>ento</w:t>
      </w:r>
      <w:r w:rsidR="0014546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12D">
        <w:rPr>
          <w:rFonts w:ascii="Times New Roman" w:hAnsi="Times New Roman" w:cs="Times New Roman"/>
          <w:sz w:val="24"/>
          <w:szCs w:val="24"/>
        </w:rPr>
        <w:t>mil reais)</w:t>
      </w:r>
      <w:r>
        <w:rPr>
          <w:rFonts w:ascii="Times New Roman" w:hAnsi="Times New Roman" w:cs="Times New Roman"/>
          <w:sz w:val="24"/>
          <w:szCs w:val="24"/>
        </w:rPr>
        <w:t>, para reforço da seguinte dotação:</w:t>
      </w:r>
    </w:p>
    <w:p w:rsidR="00F6056C" w:rsidP="00DB1344" w14:paraId="53C1765C" w14:textId="6ED17FF8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99" w:type="dxa"/>
        <w:tblInd w:w="-5" w:type="dxa"/>
        <w:tblLook w:val="04A0"/>
      </w:tblPr>
      <w:tblGrid>
        <w:gridCol w:w="750"/>
        <w:gridCol w:w="2856"/>
        <w:gridCol w:w="1316"/>
        <w:gridCol w:w="630"/>
        <w:gridCol w:w="2249"/>
        <w:gridCol w:w="1298"/>
      </w:tblGrid>
      <w:tr w14:paraId="2B010162" w14:textId="77777777" w:rsidTr="005F322B">
        <w:tblPrEx>
          <w:tblW w:w="9099" w:type="dxa"/>
          <w:tblInd w:w="-5" w:type="dxa"/>
          <w:tblLook w:val="04A0"/>
        </w:tblPrEx>
        <w:tc>
          <w:tcPr>
            <w:tcW w:w="9099" w:type="dxa"/>
            <w:gridSpan w:val="6"/>
          </w:tcPr>
          <w:p w:rsidR="00F6056C" w:rsidP="00F6056C" w14:paraId="575D227D" w14:textId="6DA89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SUPLEMENTAÇÃO</w:t>
            </w:r>
          </w:p>
        </w:tc>
      </w:tr>
      <w:tr w14:paraId="2E8BE9B0" w14:textId="77777777" w:rsidTr="005F322B">
        <w:tblPrEx>
          <w:tblW w:w="9099" w:type="dxa"/>
          <w:tblInd w:w="-5" w:type="dxa"/>
          <w:tblLook w:val="04A0"/>
        </w:tblPrEx>
        <w:tc>
          <w:tcPr>
            <w:tcW w:w="750" w:type="dxa"/>
          </w:tcPr>
          <w:p w:rsidR="005F322B" w:rsidP="00DB1344" w14:paraId="0FE20ABA" w14:textId="0752A8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Ficha</w:t>
            </w:r>
          </w:p>
        </w:tc>
        <w:tc>
          <w:tcPr>
            <w:tcW w:w="1220" w:type="dxa"/>
          </w:tcPr>
          <w:p w:rsidR="005F322B" w:rsidP="00DB1344" w14:paraId="6DC244EE" w14:textId="57858B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Dotação</w:t>
            </w:r>
          </w:p>
        </w:tc>
        <w:tc>
          <w:tcPr>
            <w:tcW w:w="1316" w:type="dxa"/>
          </w:tcPr>
          <w:p w:rsidR="005F322B" w:rsidP="00DB1344" w14:paraId="50DB439D" w14:textId="10D76B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Despesa</w:t>
            </w:r>
          </w:p>
        </w:tc>
        <w:tc>
          <w:tcPr>
            <w:tcW w:w="630" w:type="dxa"/>
          </w:tcPr>
          <w:p w:rsidR="005F322B" w:rsidP="00DB1344" w14:paraId="06BDC045" w14:textId="49BD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F.R.</w:t>
            </w:r>
          </w:p>
        </w:tc>
        <w:tc>
          <w:tcPr>
            <w:tcW w:w="3881" w:type="dxa"/>
          </w:tcPr>
          <w:p w:rsidR="005F322B" w:rsidP="00DB1344" w14:paraId="3885CF90" w14:textId="50937F1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 Dotação</w:t>
            </w:r>
          </w:p>
        </w:tc>
        <w:tc>
          <w:tcPr>
            <w:tcW w:w="1300" w:type="dxa"/>
          </w:tcPr>
          <w:p w:rsidR="005F322B" w:rsidP="00DB1344" w14:paraId="00789F82" w14:textId="69D2DA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</w:tr>
      <w:tr w14:paraId="7FAA050B" w14:textId="77777777" w:rsidTr="005F322B">
        <w:tblPrEx>
          <w:tblW w:w="9099" w:type="dxa"/>
          <w:tblInd w:w="-5" w:type="dxa"/>
          <w:tblLook w:val="04A0"/>
        </w:tblPrEx>
        <w:tc>
          <w:tcPr>
            <w:tcW w:w="750" w:type="dxa"/>
          </w:tcPr>
          <w:p w:rsidR="00F6056C" w:rsidP="00DB1344" w14:paraId="609EDCA0" w14:textId="200085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0" w:type="dxa"/>
          </w:tcPr>
          <w:p w:rsidR="00F6056C" w:rsidP="00DB1344" w14:paraId="4982BFAA" w14:textId="711CED2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2B">
              <w:rPr>
                <w:rFonts w:ascii="Times New Roman" w:hAnsi="Times New Roman" w:cs="Times New Roman"/>
                <w:sz w:val="24"/>
                <w:szCs w:val="24"/>
              </w:rPr>
              <w:t>01.01.01.01.031.0001.20</w:t>
            </w:r>
            <w:r w:rsidR="0014546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16" w:type="dxa"/>
          </w:tcPr>
          <w:p w:rsidR="00F6056C" w:rsidP="00DB1344" w14:paraId="37FFB8EC" w14:textId="32B666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589">
              <w:rPr>
                <w:rFonts w:ascii="Times New Roman" w:hAnsi="Times New Roman" w:cs="Times New Roman"/>
              </w:rPr>
              <w:t>3.</w:t>
            </w:r>
            <w:r w:rsidR="0014546D">
              <w:rPr>
                <w:rFonts w:ascii="Times New Roman" w:hAnsi="Times New Roman" w:cs="Times New Roman"/>
              </w:rPr>
              <w:t>1</w:t>
            </w:r>
            <w:r w:rsidRPr="00335589">
              <w:rPr>
                <w:rFonts w:ascii="Times New Roman" w:hAnsi="Times New Roman" w:cs="Times New Roman"/>
              </w:rPr>
              <w:t>.90.</w:t>
            </w:r>
            <w:r w:rsidR="0014546D">
              <w:rPr>
                <w:rFonts w:ascii="Times New Roman" w:hAnsi="Times New Roman" w:cs="Times New Roman"/>
              </w:rPr>
              <w:t>13</w:t>
            </w:r>
            <w:r w:rsidRPr="00335589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630" w:type="dxa"/>
          </w:tcPr>
          <w:p w:rsidR="00F6056C" w:rsidP="00DB1344" w14:paraId="6865F93E" w14:textId="182DCE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81" w:type="dxa"/>
          </w:tcPr>
          <w:p w:rsidR="00F6056C" w:rsidP="00DB1344" w14:paraId="2B17B29D" w14:textId="4BBBEA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Obrigações Patronais</w:t>
            </w:r>
          </w:p>
        </w:tc>
        <w:tc>
          <w:tcPr>
            <w:tcW w:w="1300" w:type="dxa"/>
          </w:tcPr>
          <w:p w:rsidR="00F6056C" w:rsidP="00DB1344" w14:paraId="472C0AE0" w14:textId="678229E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22B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</w:tr>
    </w:tbl>
    <w:p w:rsidR="00F6056C" w:rsidP="00DB1344" w14:paraId="76273D55" w14:textId="7777777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F6056C" w:rsidRPr="00335589" w:rsidP="00F6056C" w14:paraId="4B48E9FD" w14:textId="77777777">
      <w:pPr>
        <w:pStyle w:val="ListParagraph"/>
        <w:spacing w:after="0" w:line="360" w:lineRule="auto"/>
        <w:ind w:left="1494"/>
        <w:jc w:val="both"/>
        <w:rPr>
          <w:rFonts w:ascii="Times New Roman" w:hAnsi="Times New Roman" w:cs="Times New Roman"/>
        </w:rPr>
      </w:pPr>
    </w:p>
    <w:p w:rsidR="0018197C" w:rsidP="005F322B" w14:paraId="15B8B9B5" w14:textId="58958851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cobertura do </w:t>
      </w:r>
      <w:r w:rsidR="00191D18">
        <w:rPr>
          <w:rFonts w:ascii="Times New Roman" w:hAnsi="Times New Roman" w:cs="Times New Roman"/>
          <w:sz w:val="24"/>
          <w:szCs w:val="24"/>
        </w:rPr>
        <w:t xml:space="preserve">CRÉDITO ADICIONAL SUPLEMENTAR </w:t>
      </w:r>
      <w:r>
        <w:rPr>
          <w:rFonts w:ascii="Times New Roman" w:hAnsi="Times New Roman" w:cs="Times New Roman"/>
          <w:sz w:val="24"/>
          <w:szCs w:val="24"/>
        </w:rPr>
        <w:t xml:space="preserve">aberto pelo Artigo </w:t>
      </w:r>
      <w:r w:rsidR="004941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º serão utilizados recursos provenientes de ANULAÇÃO PARCIAL de dotação orçamentária, no valor de </w:t>
      </w:r>
      <w:r w:rsidR="00191D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00.000,00 (</w:t>
      </w:r>
      <w:r w:rsidR="00191D18">
        <w:rPr>
          <w:rFonts w:ascii="Times New Roman" w:hAnsi="Times New Roman" w:cs="Times New Roman"/>
          <w:sz w:val="24"/>
          <w:szCs w:val="24"/>
        </w:rPr>
        <w:t xml:space="preserve">trezentos </w:t>
      </w:r>
      <w:r>
        <w:rPr>
          <w:rFonts w:ascii="Times New Roman" w:hAnsi="Times New Roman" w:cs="Times New Roman"/>
          <w:sz w:val="24"/>
          <w:szCs w:val="24"/>
        </w:rPr>
        <w:t xml:space="preserve">mil reais) nos </w:t>
      </w:r>
      <w:r>
        <w:rPr>
          <w:rFonts w:ascii="Times New Roman" w:hAnsi="Times New Roman" w:cs="Times New Roman"/>
          <w:sz w:val="24"/>
          <w:szCs w:val="24"/>
        </w:rPr>
        <w:t>termos do inciso III do parágrafo 1º, do art. 43 da Lei Federal nº 4.320/64, na seguinte conta de despesa:</w:t>
      </w:r>
    </w:p>
    <w:p w:rsidR="0018197C" w:rsidP="0018197C" w14:paraId="09D0C658" w14:textId="7777777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99" w:type="dxa"/>
        <w:tblInd w:w="-5" w:type="dxa"/>
        <w:tblLook w:val="04A0"/>
      </w:tblPr>
      <w:tblGrid>
        <w:gridCol w:w="750"/>
        <w:gridCol w:w="2636"/>
        <w:gridCol w:w="1316"/>
        <w:gridCol w:w="630"/>
        <w:gridCol w:w="2468"/>
        <w:gridCol w:w="1299"/>
      </w:tblGrid>
      <w:tr w14:paraId="5A204D4E" w14:textId="77777777" w:rsidTr="006839EE">
        <w:tblPrEx>
          <w:tblW w:w="9099" w:type="dxa"/>
          <w:tblInd w:w="-5" w:type="dxa"/>
          <w:tblLook w:val="04A0"/>
        </w:tblPrEx>
        <w:tc>
          <w:tcPr>
            <w:tcW w:w="9099" w:type="dxa"/>
            <w:gridSpan w:val="6"/>
          </w:tcPr>
          <w:p w:rsidR="0018197C" w:rsidP="006839EE" w14:paraId="2955C2D6" w14:textId="777777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(+) SUPLEMENTAÇÃO</w:t>
            </w:r>
          </w:p>
        </w:tc>
      </w:tr>
      <w:tr w14:paraId="53E10C6F" w14:textId="77777777" w:rsidTr="006839EE">
        <w:tblPrEx>
          <w:tblW w:w="9099" w:type="dxa"/>
          <w:tblInd w:w="-5" w:type="dxa"/>
          <w:tblLook w:val="04A0"/>
        </w:tblPrEx>
        <w:tc>
          <w:tcPr>
            <w:tcW w:w="750" w:type="dxa"/>
          </w:tcPr>
          <w:p w:rsidR="0018197C" w:rsidP="006839EE" w14:paraId="244280B4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Ficha</w:t>
            </w:r>
          </w:p>
        </w:tc>
        <w:tc>
          <w:tcPr>
            <w:tcW w:w="1220" w:type="dxa"/>
          </w:tcPr>
          <w:p w:rsidR="0018197C" w:rsidP="006839EE" w14:paraId="26504B4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Dotação</w:t>
            </w:r>
          </w:p>
        </w:tc>
        <w:tc>
          <w:tcPr>
            <w:tcW w:w="1316" w:type="dxa"/>
          </w:tcPr>
          <w:p w:rsidR="0018197C" w:rsidP="006839EE" w14:paraId="71651DD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Despesa</w:t>
            </w:r>
          </w:p>
        </w:tc>
        <w:tc>
          <w:tcPr>
            <w:tcW w:w="630" w:type="dxa"/>
          </w:tcPr>
          <w:p w:rsidR="0018197C" w:rsidP="006839EE" w14:paraId="4F359CCA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F.R.</w:t>
            </w:r>
          </w:p>
        </w:tc>
        <w:tc>
          <w:tcPr>
            <w:tcW w:w="3881" w:type="dxa"/>
          </w:tcPr>
          <w:p w:rsidR="0018197C" w:rsidP="006839EE" w14:paraId="56CCBE55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Descrição Dotação</w:t>
            </w:r>
          </w:p>
        </w:tc>
        <w:tc>
          <w:tcPr>
            <w:tcW w:w="1300" w:type="dxa"/>
          </w:tcPr>
          <w:p w:rsidR="0018197C" w:rsidP="006839EE" w14:paraId="07AEB1A0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</w:tc>
      </w:tr>
      <w:tr w14:paraId="6EEDDD1B" w14:textId="77777777" w:rsidTr="006839EE">
        <w:tblPrEx>
          <w:tblW w:w="9099" w:type="dxa"/>
          <w:tblInd w:w="-5" w:type="dxa"/>
          <w:tblLook w:val="04A0"/>
        </w:tblPrEx>
        <w:tc>
          <w:tcPr>
            <w:tcW w:w="750" w:type="dxa"/>
          </w:tcPr>
          <w:p w:rsidR="0018197C" w:rsidP="006839EE" w14:paraId="7BA6D8D6" w14:textId="264B62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0" w:type="dxa"/>
          </w:tcPr>
          <w:p w:rsidR="0018197C" w:rsidP="006839EE" w14:paraId="4AD973C4" w14:textId="5783084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C">
              <w:rPr>
                <w:rFonts w:ascii="Times New Roman" w:hAnsi="Times New Roman" w:cs="Times New Roman"/>
              </w:rPr>
              <w:t>01.01.01.01.031.0001.2</w:t>
            </w:r>
            <w:r w:rsidR="0033168C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316" w:type="dxa"/>
          </w:tcPr>
          <w:p w:rsidR="0018197C" w:rsidP="006839EE" w14:paraId="133B00F2" w14:textId="6990CBB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.91.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7.00</w:t>
            </w:r>
          </w:p>
        </w:tc>
        <w:tc>
          <w:tcPr>
            <w:tcW w:w="630" w:type="dxa"/>
          </w:tcPr>
          <w:p w:rsidR="0018197C" w:rsidP="006839EE" w14:paraId="599FF61D" w14:textId="777777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81" w:type="dxa"/>
          </w:tcPr>
          <w:p w:rsidR="0018197C" w:rsidRPr="0018197C" w:rsidP="006839EE" w14:paraId="68B1AB32" w14:textId="6B5529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B067D">
              <w:rPr>
                <w:rFonts w:ascii="Times New Roman" w:hAnsi="Times New Roman" w:cs="Times New Roman"/>
                <w:sz w:val="24"/>
                <w:szCs w:val="24"/>
              </w:rPr>
              <w:t>Aporte para Cobertura do Déficit Atuarial do RPPS</w:t>
            </w:r>
          </w:p>
        </w:tc>
        <w:tc>
          <w:tcPr>
            <w:tcW w:w="1300" w:type="dxa"/>
          </w:tcPr>
          <w:p w:rsidR="0018197C" w:rsidP="006839EE" w14:paraId="03019641" w14:textId="54E8625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</w:tr>
    </w:tbl>
    <w:p w:rsidR="0018197C" w:rsidP="0018197C" w14:paraId="36483612" w14:textId="7777777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DB1344" w:rsidP="00DB1344" w14:paraId="63C6CA14" w14:textId="54BCDC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191D18">
        <w:rPr>
          <w:rFonts w:ascii="Times New Roman" w:hAnsi="Times New Roman" w:cs="Times New Roman"/>
          <w:sz w:val="24"/>
          <w:szCs w:val="24"/>
        </w:rPr>
        <w:t xml:space="preserve">, </w:t>
      </w:r>
      <w:r w:rsidR="00E61B6C">
        <w:rPr>
          <w:rFonts w:ascii="Times New Roman" w:hAnsi="Times New Roman" w:cs="Times New Roman"/>
          <w:sz w:val="24"/>
          <w:szCs w:val="24"/>
        </w:rPr>
        <w:t>13</w:t>
      </w:r>
      <w:r w:rsidR="00191D18">
        <w:rPr>
          <w:rFonts w:ascii="Times New Roman" w:hAnsi="Times New Roman" w:cs="Times New Roman"/>
          <w:sz w:val="24"/>
          <w:szCs w:val="24"/>
        </w:rPr>
        <w:t xml:space="preserve"> de abril de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344" w:rsidP="00DB1344" w14:paraId="5C43412C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344" w:rsidP="00DB1344" w14:paraId="6DAD6537" w14:textId="734C7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(MAYARA REGINA DA SILVA)</w:t>
      </w:r>
    </w:p>
    <w:p w:rsidR="00DB1344" w:rsidP="00DB1344" w14:paraId="3010DB8E" w14:textId="2FB2CB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E61B6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DB1344" w:rsidP="00DB1344" w14:paraId="11C391B5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1B6C" w:rsidP="00DB1344" w14:paraId="3E534F52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344" w:rsidP="00DB1344" w14:paraId="4E736298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DB1344" w:rsidP="00DB1344" w14:paraId="3B9A4566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267D" w:rsidP="000248F1" w14:paraId="48CDA54B" w14:textId="646A900F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2267D">
        <w:rPr>
          <w:rFonts w:ascii="Times New Roman" w:hAnsi="Times New Roman" w:cs="Times New Roman"/>
          <w:sz w:val="24"/>
          <w:szCs w:val="24"/>
        </w:rPr>
        <w:t>A presente emenda modificativa tem por finalidade adequar o orçamento do Poder Legislativo às atuais necessidades administrativas, com especial atenção ao reforço das obrigações patronais, de modo a assegurar a continuidade e o pleno funcionamento das atividades legislativas.</w:t>
      </w:r>
    </w:p>
    <w:p w:rsidR="00DB1344" w:rsidRPr="004E515E" w:rsidP="00DB1344" w14:paraId="48D5B6FB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todo o exposto, peço o apoio aos nobres colegas para presente medida.</w:t>
      </w:r>
    </w:p>
    <w:p w:rsidR="00E61B6C" w:rsidP="00DB1344" w14:paraId="0D4671EB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344" w:rsidP="00DB1344" w14:paraId="3AC3DE06" w14:textId="1D16C3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E61B6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267D">
        <w:rPr>
          <w:rFonts w:ascii="Times New Roman" w:hAnsi="Times New Roman" w:cs="Times New Roman"/>
          <w:sz w:val="24"/>
          <w:szCs w:val="24"/>
        </w:rPr>
        <w:t xml:space="preserve">de abril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C226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344" w:rsidP="00DB1344" w14:paraId="072970F6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B6C" w:rsidP="00E61B6C" w14:paraId="42449484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(MAYARA REGINA DA SILVA)</w:t>
      </w:r>
    </w:p>
    <w:p w:rsidR="00E61B6C" w:rsidP="00E61B6C" w14:paraId="5C0273A7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Vereadora</w:t>
      </w:r>
    </w:p>
    <w:p w:rsidR="00DB1344" w:rsidP="00DB1344" w14:paraId="24076FA8" w14:textId="77777777"/>
    <w:p w:rsidR="00E61B6C" w:rsidP="00E61B6C" w14:paraId="67B2F02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447545AE" w14:textId="77777777" w:rsidTr="0041162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1B6C" w:rsidRPr="005737D5" w:rsidP="00411625" w14:paraId="56B3A2B1" w14:textId="777777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 PLENÁRIO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14-04-26</w:t>
            </w:r>
          </w:p>
        </w:tc>
      </w:tr>
      <w:tr w14:paraId="0D037A4E" w14:textId="77777777" w:rsidTr="0041162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1B6C" w:rsidRPr="00B25852" w:rsidP="00411625" w14:paraId="61FEF4D5" w14:textId="777777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E61B6C" w:rsidP="00E61B6C" w14:paraId="5977BD87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E61B6C" w:rsidP="00E61B6C" w14:paraId="61AED0E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ELISEU NOTÁRIO ALVES                                                                                ELISEU NOTÁRIO ALVES</w:t>
      </w:r>
    </w:p>
    <w:p w:rsidR="00932FF5" w:rsidP="00E61B6C" w14:paraId="4C533BF9" w14:textId="55326FD2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PRESIDENTE</w:t>
      </w:r>
    </w:p>
    <w:sectPr w:rsidSect="00DC5EC0">
      <w:headerReference w:type="default" r:id="rId4"/>
      <w:footerReference w:type="default" r:id="rId5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16A5" w14:paraId="40B3461E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416A5" w14:paraId="3895C3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16A5" w:rsidRPr="00B435C5" w:rsidP="008A0B84" w14:paraId="776EECDF" w14:textId="1E294E8B">
    <w:pPr>
      <w:pStyle w:val="Header"/>
      <w:pBdr>
        <w:bottom w:val="single" w:sz="4" w:space="1" w:color="auto"/>
      </w:pBdr>
      <w:spacing w:line="400" w:lineRule="exact"/>
      <w:rPr>
        <w:rFonts w:ascii="Bell MT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F416A5" w:rsidP="008A0B84" w14:textId="77777777">
                          <w:pPr>
                            <w:pStyle w:val="Header"/>
                          </w:pPr>
                          <w:r w:rsidRPr="00767CD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46760" cy="800100"/>
                                <wp:effectExtent l="0" t="0" r="0" b="0"/>
                                <wp:docPr id="149451599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2062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676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416A5" w:rsidP="008A0B84" w14:paraId="58A61270" w14:textId="77777777">
                    <w:pPr>
                      <w:pStyle w:val="Header"/>
                    </w:pPr>
                    <w:drawing>
                      <wp:inline distT="0" distB="0" distL="0" distR="0">
                        <wp:extent cx="746760" cy="8001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72075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76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hAnsi="Bell MT" w:cs="Bell MT"/>
        <w:b/>
        <w:bCs/>
        <w:sz w:val="36"/>
        <w:szCs w:val="36"/>
      </w:rPr>
      <w:t xml:space="preserve">     </w:t>
    </w:r>
    <w:r w:rsidR="00E61B6C">
      <w:rPr>
        <w:rFonts w:ascii="Bell MT" w:hAnsi="Bell MT" w:cs="Bell MT"/>
        <w:b/>
        <w:bCs/>
        <w:sz w:val="36"/>
        <w:szCs w:val="36"/>
      </w:rPr>
      <w:t xml:space="preserve">             </w:t>
    </w:r>
    <w:r>
      <w:rPr>
        <w:rFonts w:ascii="Bell MT" w:hAnsi="Bell MT" w:cs="Bell MT"/>
        <w:b/>
        <w:bCs/>
        <w:sz w:val="36"/>
        <w:szCs w:val="36"/>
      </w:rPr>
      <w:t>Câmara</w:t>
    </w:r>
    <w:r w:rsidRPr="00B435C5">
      <w:rPr>
        <w:rFonts w:ascii="Bell MT" w:hAnsi="Bell MT" w:cs="Bell MT"/>
        <w:b/>
        <w:bCs/>
        <w:sz w:val="36"/>
        <w:szCs w:val="36"/>
      </w:rPr>
      <w:t xml:space="preserve"> Municipal de Várzea Paulista</w:t>
    </w:r>
  </w:p>
  <w:p w:rsidR="00F416A5" w:rsidP="00AD6DAE" w14:paraId="75821AD9" w14:textId="6C22C6ED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hAnsi="Bell MT"/>
        <w:b/>
        <w:bCs/>
        <w:sz w:val="36"/>
        <w:szCs w:val="36"/>
      </w:rPr>
    </w:pPr>
    <w:r>
      <w:rPr>
        <w:rFonts w:ascii="Bell MT" w:hAnsi="Bell MT" w:cs="Bell MT"/>
        <w:b/>
        <w:bCs/>
        <w:sz w:val="36"/>
        <w:szCs w:val="36"/>
      </w:rPr>
      <w:t xml:space="preserve">            </w:t>
    </w:r>
    <w:r w:rsidRPr="00B435C5" w:rsidR="00FA02B6">
      <w:rPr>
        <w:rFonts w:ascii="Bell MT" w:hAnsi="Bell MT" w:cs="Bell MT"/>
        <w:b/>
        <w:bCs/>
        <w:sz w:val="36"/>
        <w:szCs w:val="36"/>
      </w:rPr>
      <w:t>Estado de São Paulo</w:t>
    </w:r>
  </w:p>
  <w:p w:rsidR="00F416A5" w:rsidRPr="00AD6DAE" w:rsidP="00AD6DAE" w14:paraId="1B4CF025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hAnsi="Bell MT"/>
        <w:b/>
        <w:bCs/>
        <w:sz w:val="36"/>
        <w:szCs w:val="36"/>
      </w:rPr>
    </w:pPr>
  </w:p>
  <w:p w:rsidR="00F416A5" w14:paraId="71A571E9" w14:textId="77777777">
    <w:pPr>
      <w:pStyle w:val="Header"/>
    </w:pPr>
  </w:p>
  <w:p w:rsidR="00F416A5" w14:paraId="730FF9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943A0D"/>
    <w:multiLevelType w:val="hybridMultilevel"/>
    <w:tmpl w:val="B456F444"/>
    <w:lvl w:ilvl="0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Bidi"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44"/>
    <w:rsid w:val="000248F1"/>
    <w:rsid w:val="000B067D"/>
    <w:rsid w:val="000F27CC"/>
    <w:rsid w:val="00101D96"/>
    <w:rsid w:val="00134A09"/>
    <w:rsid w:val="0014546D"/>
    <w:rsid w:val="0018197C"/>
    <w:rsid w:val="00191D18"/>
    <w:rsid w:val="003227D8"/>
    <w:rsid w:val="0033168C"/>
    <w:rsid w:val="00335589"/>
    <w:rsid w:val="00401CF2"/>
    <w:rsid w:val="00411625"/>
    <w:rsid w:val="00444371"/>
    <w:rsid w:val="00494119"/>
    <w:rsid w:val="004E515E"/>
    <w:rsid w:val="0050550A"/>
    <w:rsid w:val="005737D5"/>
    <w:rsid w:val="005F322B"/>
    <w:rsid w:val="006839EE"/>
    <w:rsid w:val="006B2495"/>
    <w:rsid w:val="007C1ACA"/>
    <w:rsid w:val="007C21CD"/>
    <w:rsid w:val="008610E7"/>
    <w:rsid w:val="008A0B84"/>
    <w:rsid w:val="00932FF5"/>
    <w:rsid w:val="009773C2"/>
    <w:rsid w:val="009B55F9"/>
    <w:rsid w:val="009C0DB6"/>
    <w:rsid w:val="00A33834"/>
    <w:rsid w:val="00AD6DAE"/>
    <w:rsid w:val="00B25852"/>
    <w:rsid w:val="00B435C5"/>
    <w:rsid w:val="00B5712D"/>
    <w:rsid w:val="00C2267D"/>
    <w:rsid w:val="00CC39C0"/>
    <w:rsid w:val="00D12D30"/>
    <w:rsid w:val="00DB1344"/>
    <w:rsid w:val="00E61B6C"/>
    <w:rsid w:val="00F416A5"/>
    <w:rsid w:val="00F6056C"/>
    <w:rsid w:val="00FA02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DC27C35-D646-4AD2-ADAE-946FE8A3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B1344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har">
    <w:name w:val="Cabeçalho Char"/>
    <w:basedOn w:val="DefaultParagraphFont"/>
    <w:link w:val="Header"/>
    <w:uiPriority w:val="99"/>
    <w:rsid w:val="00DB1344"/>
    <w:rPr>
      <w:rFonts w:eastAsia="Times New Roman" w:cs="Times New Roman"/>
    </w:rPr>
  </w:style>
  <w:style w:type="paragraph" w:styleId="Footer">
    <w:name w:val="footer"/>
    <w:basedOn w:val="Normal"/>
    <w:link w:val="RodapChar"/>
    <w:uiPriority w:val="99"/>
    <w:unhideWhenUsed/>
    <w:rsid w:val="00DB1344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RodapChar">
    <w:name w:val="Rodapé Char"/>
    <w:basedOn w:val="DefaultParagraphFont"/>
    <w:link w:val="Footer"/>
    <w:uiPriority w:val="99"/>
    <w:rsid w:val="00DB1344"/>
    <w:rPr>
      <w:rFonts w:eastAsia="Times New Roman" w:cs="Times New Roman"/>
    </w:rPr>
  </w:style>
  <w:style w:type="character" w:styleId="Strong">
    <w:name w:val="Strong"/>
    <w:qFormat/>
    <w:rsid w:val="00DB1344"/>
    <w:rPr>
      <w:b/>
      <w:bCs/>
    </w:rPr>
  </w:style>
  <w:style w:type="paragraph" w:styleId="ListParagraph">
    <w:name w:val="List Paragraph"/>
    <w:basedOn w:val="Normal"/>
    <w:uiPriority w:val="34"/>
    <w:qFormat/>
    <w:rsid w:val="00F6056C"/>
    <w:pPr>
      <w:ind w:left="720"/>
      <w:contextualSpacing/>
    </w:pPr>
  </w:style>
  <w:style w:type="table" w:styleId="TableGrid">
    <w:name w:val="Table Grid"/>
    <w:basedOn w:val="TableNormal"/>
    <w:uiPriority w:val="39"/>
    <w:rsid w:val="00F6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dcterms:created xsi:type="dcterms:W3CDTF">2026-04-10T19:17:00Z</dcterms:created>
  <dcterms:modified xsi:type="dcterms:W3CDTF">2026-04-10T19:17:00Z</dcterms:modified>
</cp:coreProperties>
</file>