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2169B" w:rsidP="008F2131" w14:paraId="25755572" w14:textId="12627652">
      <w:pPr>
        <w:spacing w:after="0" w:line="240" w:lineRule="auto"/>
        <w:jc w:val="center"/>
      </w:pPr>
    </w:p>
    <w:p w:rsidR="00B25757" w:rsidRPr="00682B81" w:rsidP="008F2131" w14:paraId="1CB98AC6" w14:textId="3A9E1CCE">
      <w:pPr>
        <w:pStyle w:val="Heading1"/>
        <w:keepNext w:val="0"/>
        <w:jc w:val="center"/>
        <w:rPr>
          <w:szCs w:val="28"/>
        </w:rPr>
      </w:pPr>
      <w:bookmarkStart w:id="0" w:name="_Hlk136339795"/>
      <w:r w:rsidRPr="00682B81">
        <w:rPr>
          <w:szCs w:val="28"/>
        </w:rPr>
        <w:t>PROJETO DE LEI</w:t>
      </w:r>
      <w:r w:rsidRPr="00682B81" w:rsidR="005427E9">
        <w:rPr>
          <w:szCs w:val="28"/>
        </w:rPr>
        <w:t xml:space="preserve"> </w:t>
      </w:r>
      <w:r w:rsidRPr="00682B81" w:rsidR="00682B81">
        <w:rPr>
          <w:szCs w:val="28"/>
        </w:rPr>
        <w:t>n</w:t>
      </w:r>
      <w:r w:rsidRPr="00682B81">
        <w:rPr>
          <w:szCs w:val="28"/>
        </w:rPr>
        <w:t xml:space="preserve">º </w:t>
      </w:r>
      <w:r w:rsidR="00557131">
        <w:rPr>
          <w:szCs w:val="28"/>
        </w:rPr>
        <w:t>03</w:t>
      </w:r>
      <w:r w:rsidR="004276C6">
        <w:rPr>
          <w:szCs w:val="28"/>
        </w:rPr>
        <w:t>/</w:t>
      </w:r>
      <w:r w:rsidR="00E744B5">
        <w:rPr>
          <w:szCs w:val="28"/>
        </w:rPr>
        <w:t>202</w:t>
      </w:r>
      <w:r w:rsidR="00F541F1">
        <w:rPr>
          <w:szCs w:val="28"/>
        </w:rPr>
        <w:t>6</w:t>
      </w:r>
    </w:p>
    <w:p w:rsidR="002A037F" w:rsidP="004276C6" w14:paraId="302F99D7" w14:textId="6A3082F2">
      <w:pPr>
        <w:pStyle w:val="BodyTextIndent2"/>
        <w:spacing w:after="0" w:line="240" w:lineRule="auto"/>
        <w:ind w:left="284"/>
        <w:jc w:val="center"/>
        <w:rPr>
          <w:rFonts w:ascii="Times New Roman" w:hAnsi="Times New Roman"/>
          <w:sz w:val="20"/>
          <w:szCs w:val="20"/>
          <w:lang w:eastAsia="pt-BR"/>
        </w:rPr>
      </w:pPr>
      <w:r w:rsidRPr="004276C6">
        <w:rPr>
          <w:rFonts w:ascii="Times New Roman" w:hAnsi="Times New Roman"/>
          <w:sz w:val="20"/>
          <w:szCs w:val="20"/>
          <w:lang w:eastAsia="pt-BR"/>
        </w:rPr>
        <w:t>(</w:t>
      </w:r>
      <w:r w:rsidRPr="004276C6">
        <w:rPr>
          <w:rFonts w:ascii="Times New Roman" w:hAnsi="Times New Roman"/>
          <w:sz w:val="20"/>
          <w:szCs w:val="20"/>
          <w:lang w:eastAsia="pt-BR"/>
        </w:rPr>
        <w:t xml:space="preserve">autoria: </w:t>
      </w:r>
      <w:r w:rsidR="00557131">
        <w:rPr>
          <w:rFonts w:ascii="Times New Roman" w:hAnsi="Times New Roman"/>
          <w:sz w:val="20"/>
          <w:szCs w:val="20"/>
          <w:lang w:eastAsia="pt-BR"/>
        </w:rPr>
        <w:t>vereador Guilherme Cesar Zafani</w:t>
      </w:r>
      <w:r w:rsidRPr="004276C6" w:rsidR="00536B0E">
        <w:rPr>
          <w:rFonts w:ascii="Times New Roman" w:hAnsi="Times New Roman"/>
          <w:sz w:val="20"/>
          <w:szCs w:val="20"/>
          <w:lang w:eastAsia="pt-BR"/>
        </w:rPr>
        <w:t>)</w:t>
      </w:r>
    </w:p>
    <w:p w:rsidR="004276C6" w:rsidRPr="004276C6" w:rsidP="004276C6" w14:paraId="4FE08D5D" w14:textId="77777777">
      <w:pPr>
        <w:pStyle w:val="BodyTextIndent2"/>
        <w:spacing w:after="0" w:line="240" w:lineRule="auto"/>
        <w:ind w:left="284"/>
        <w:jc w:val="center"/>
        <w:rPr>
          <w:rFonts w:ascii="Times New Roman" w:hAnsi="Times New Roman"/>
          <w:b/>
          <w:i/>
          <w:sz w:val="20"/>
          <w:szCs w:val="20"/>
          <w:lang w:eastAsia="pt-BR"/>
        </w:rPr>
      </w:pPr>
    </w:p>
    <w:p w:rsidR="00C553BD" w:rsidP="008F2131" w14:paraId="4AC34EB1" w14:textId="77777777">
      <w:pPr>
        <w:pStyle w:val="BodyTextIndent2"/>
        <w:spacing w:after="0" w:line="240" w:lineRule="auto"/>
        <w:ind w:left="0"/>
        <w:jc w:val="center"/>
        <w:rPr>
          <w:rFonts w:ascii="Times New Roman" w:hAnsi="Times New Roman"/>
          <w:b/>
          <w:bCs/>
          <w:sz w:val="24"/>
          <w:szCs w:val="24"/>
        </w:rPr>
      </w:pPr>
    </w:p>
    <w:p w:rsidR="00B25757" w:rsidP="008F2131" w14:paraId="12105ECD" w14:textId="702B5E08">
      <w:pPr>
        <w:pStyle w:val="BodyTextIndent2"/>
        <w:spacing w:after="0" w:line="240" w:lineRule="auto"/>
        <w:ind w:left="0"/>
        <w:jc w:val="center"/>
        <w:rPr>
          <w:rFonts w:ascii="Times New Roman" w:hAnsi="Times New Roman"/>
          <w:b/>
          <w:sz w:val="24"/>
          <w:szCs w:val="24"/>
        </w:rPr>
      </w:pPr>
      <w:r w:rsidRPr="004925FE">
        <w:rPr>
          <w:rFonts w:ascii="Times New Roman" w:hAnsi="Times New Roman"/>
          <w:b/>
          <w:bCs/>
          <w:sz w:val="24"/>
          <w:szCs w:val="24"/>
        </w:rPr>
        <w:t>A</w:t>
      </w:r>
      <w:r w:rsidRPr="007452C3">
        <w:rPr>
          <w:rFonts w:ascii="Times New Roman" w:hAnsi="Times New Roman"/>
          <w:sz w:val="24"/>
          <w:szCs w:val="24"/>
        </w:rPr>
        <w:t xml:space="preserve"> </w:t>
      </w:r>
      <w:r w:rsidRPr="007452C3">
        <w:rPr>
          <w:rFonts w:ascii="Times New Roman" w:hAnsi="Times New Roman"/>
          <w:b/>
          <w:sz w:val="24"/>
          <w:szCs w:val="24"/>
        </w:rPr>
        <w:t>CÂMARA MUNICIPAL DE VÁRZEA PAULISTA, ESTADO DE SÃO PAULO, DECRETA A SEGUINTE LEI:</w:t>
      </w:r>
    </w:p>
    <w:p w:rsidR="00E70891" w:rsidP="00E70891" w14:paraId="3BA7E791" w14:textId="77777777">
      <w:pPr>
        <w:spacing w:after="0" w:line="240" w:lineRule="auto"/>
        <w:ind w:firstLine="709"/>
        <w:jc w:val="both"/>
        <w:rPr>
          <w:rFonts w:ascii="Times New Roman" w:hAnsi="Times New Roman"/>
          <w:bCs/>
          <w:i/>
          <w:iCs/>
          <w:sz w:val="24"/>
          <w:szCs w:val="24"/>
        </w:rPr>
      </w:pPr>
    </w:p>
    <w:p w:rsidR="00F541F1" w:rsidP="00E70891" w14:paraId="18360670" w14:textId="77777777">
      <w:pPr>
        <w:spacing w:after="0" w:line="240" w:lineRule="auto"/>
        <w:ind w:firstLine="709"/>
        <w:jc w:val="both"/>
        <w:rPr>
          <w:rFonts w:ascii="Times New Roman" w:hAnsi="Times New Roman"/>
          <w:bCs/>
          <w:i/>
          <w:iCs/>
          <w:sz w:val="24"/>
          <w:szCs w:val="24"/>
        </w:rPr>
      </w:pPr>
    </w:p>
    <w:p w:rsidR="004276C6" w:rsidRPr="004A0687" w:rsidP="00E70891" w14:paraId="221A4EE9" w14:textId="77777777">
      <w:pPr>
        <w:spacing w:after="0" w:line="240" w:lineRule="auto"/>
        <w:ind w:firstLine="709"/>
        <w:jc w:val="both"/>
        <w:rPr>
          <w:rFonts w:ascii="Times New Roman" w:hAnsi="Times New Roman"/>
          <w:bCs/>
          <w:i/>
          <w:iCs/>
          <w:sz w:val="24"/>
          <w:szCs w:val="24"/>
        </w:rPr>
      </w:pPr>
    </w:p>
    <w:p w:rsidR="00557131" w:rsidRPr="002865DE" w:rsidP="00557131" w14:paraId="05844EB6" w14:textId="77777777">
      <w:pPr>
        <w:spacing w:after="0" w:line="240" w:lineRule="auto"/>
        <w:ind w:left="4536"/>
        <w:jc w:val="both"/>
        <w:rPr>
          <w:rFonts w:ascii="Times New Roman" w:eastAsia="Times New Roman" w:hAnsi="Times New Roman"/>
          <w:b/>
          <w:bCs/>
          <w:i/>
          <w:iCs/>
          <w:sz w:val="24"/>
          <w:szCs w:val="24"/>
          <w:lang w:eastAsia="pt-BR"/>
        </w:rPr>
      </w:pPr>
      <w:r w:rsidRPr="002865DE">
        <w:rPr>
          <w:rFonts w:ascii="Times New Roman" w:hAnsi="Times New Roman"/>
          <w:b/>
          <w:bCs/>
          <w:i/>
          <w:iCs/>
        </w:rPr>
        <w:t>Dispõe sobre a criação do Cadastro Municipal de Imóveis Abandonados e estabelece medidas de intervenção, uso social provisório e alienação de imóveis abandonados.</w:t>
      </w:r>
    </w:p>
    <w:p w:rsidR="00557131" w:rsidRPr="004F7FF6" w:rsidP="00557131" w14:paraId="3FCC5C2E" w14:textId="77777777">
      <w:pPr>
        <w:pStyle w:val="NoSpacing"/>
        <w:ind w:left="4536"/>
        <w:jc w:val="both"/>
        <w:rPr>
          <w:rFonts w:ascii="Times New Roman" w:hAnsi="Times New Roman"/>
          <w:i/>
          <w:iCs/>
          <w:sz w:val="24"/>
          <w:szCs w:val="24"/>
        </w:rPr>
      </w:pPr>
    </w:p>
    <w:p w:rsidR="00557131" w:rsidRPr="00EA4A28" w:rsidP="00557131" w14:paraId="1DF9362B" w14:textId="77777777">
      <w:pPr>
        <w:pStyle w:val="NoSpacing"/>
        <w:spacing w:line="276" w:lineRule="auto"/>
        <w:jc w:val="both"/>
        <w:rPr>
          <w:rFonts w:ascii="Times New Roman" w:hAnsi="Times New Roman"/>
          <w:sz w:val="24"/>
          <w:szCs w:val="24"/>
        </w:rPr>
      </w:pPr>
    </w:p>
    <w:p w:rsidR="00557131" w:rsidRPr="004413ED" w:rsidP="00557131" w14:paraId="7C9FC0D8" w14:textId="77777777">
      <w:pPr>
        <w:spacing w:after="0" w:line="240" w:lineRule="auto"/>
        <w:ind w:firstLine="708"/>
        <w:jc w:val="both"/>
        <w:rPr>
          <w:rFonts w:ascii="Times New Roman" w:hAnsi="Times New Roman"/>
        </w:rPr>
      </w:pPr>
      <w:r w:rsidRPr="004413ED">
        <w:rPr>
          <w:rFonts w:ascii="Times New Roman" w:hAnsi="Times New Roman"/>
          <w:b/>
          <w:bCs/>
        </w:rPr>
        <w:t>Art. 1º</w:t>
      </w:r>
      <w:r w:rsidRPr="004413ED">
        <w:rPr>
          <w:rFonts w:ascii="Times New Roman" w:hAnsi="Times New Roman"/>
        </w:rPr>
        <w:t xml:space="preserve"> Fica instituído o Cadastro Municipal de Imóveis Abandonados (CMIA) no Município de Várzea Paulista.</w:t>
      </w:r>
    </w:p>
    <w:p w:rsidR="00557131" w:rsidP="00557131" w14:paraId="17B62BA3" w14:textId="77777777">
      <w:pPr>
        <w:spacing w:after="0" w:line="240" w:lineRule="auto"/>
        <w:jc w:val="both"/>
        <w:rPr>
          <w:rFonts w:ascii="Times New Roman" w:hAnsi="Times New Roman"/>
        </w:rPr>
      </w:pPr>
    </w:p>
    <w:p w:rsidR="00557131" w:rsidRPr="004413ED" w:rsidP="00557131" w14:paraId="42B4C7C8" w14:textId="77777777">
      <w:pPr>
        <w:spacing w:after="0" w:line="240" w:lineRule="auto"/>
        <w:ind w:firstLine="708"/>
        <w:jc w:val="both"/>
        <w:rPr>
          <w:rFonts w:ascii="Times New Roman" w:hAnsi="Times New Roman"/>
        </w:rPr>
      </w:pPr>
      <w:r w:rsidRPr="00FA6FB8">
        <w:rPr>
          <w:rFonts w:ascii="Times New Roman" w:hAnsi="Times New Roman"/>
          <w:b/>
          <w:bCs/>
        </w:rPr>
        <w:t>Parágrafo único.</w:t>
      </w:r>
      <w:r w:rsidRPr="004413ED">
        <w:rPr>
          <w:rFonts w:ascii="Times New Roman" w:hAnsi="Times New Roman"/>
        </w:rPr>
        <w:t xml:space="preserve"> O CMIA tem por finalidade identificar, registrar e monitorar imóveis urbanos em situação de abandono que comprometam a segurança, a saúde pública e a ordem urbana.</w:t>
      </w:r>
    </w:p>
    <w:p w:rsidR="00557131" w:rsidP="00557131" w14:paraId="2C612D02" w14:textId="77777777">
      <w:pPr>
        <w:spacing w:after="0" w:line="240" w:lineRule="auto"/>
        <w:jc w:val="both"/>
        <w:rPr>
          <w:rFonts w:ascii="Times New Roman" w:hAnsi="Times New Roman"/>
          <w:b/>
          <w:bCs/>
        </w:rPr>
      </w:pPr>
    </w:p>
    <w:p w:rsidR="00557131" w:rsidRPr="004413ED" w:rsidP="00557131" w14:paraId="2708680A" w14:textId="77777777">
      <w:pPr>
        <w:spacing w:after="0" w:line="240" w:lineRule="auto"/>
        <w:ind w:firstLine="708"/>
        <w:jc w:val="both"/>
        <w:rPr>
          <w:rFonts w:ascii="Times New Roman" w:hAnsi="Times New Roman"/>
        </w:rPr>
      </w:pPr>
      <w:r w:rsidRPr="004413ED">
        <w:rPr>
          <w:rFonts w:ascii="Times New Roman" w:hAnsi="Times New Roman"/>
          <w:b/>
          <w:bCs/>
        </w:rPr>
        <w:t>Art. 2º</w:t>
      </w:r>
      <w:r w:rsidRPr="004413ED">
        <w:rPr>
          <w:rFonts w:ascii="Times New Roman" w:hAnsi="Times New Roman"/>
        </w:rPr>
        <w:t xml:space="preserve"> Serão considerados imóveis em situação de não cumprimento da função social com risco à coletividade, para fins de aplicação das medidas de fiscalização, limitação administrativa e instauração de procedimento de intervenção e arrecadação previstos nesta Lei, aqueles que, após processo administrativo e avaliação técnica, cumulativamente ou não, apresentarem indícios de abandono.</w:t>
      </w:r>
    </w:p>
    <w:p w:rsidR="00557131" w:rsidP="00557131" w14:paraId="088C17F6" w14:textId="77777777">
      <w:pPr>
        <w:spacing w:after="0" w:line="240" w:lineRule="auto"/>
        <w:jc w:val="both"/>
        <w:rPr>
          <w:rFonts w:ascii="Times New Roman" w:hAnsi="Times New Roman"/>
        </w:rPr>
      </w:pPr>
    </w:p>
    <w:p w:rsidR="00557131" w:rsidP="00557131" w14:paraId="017FE10F" w14:textId="77777777">
      <w:pPr>
        <w:spacing w:after="0" w:line="240" w:lineRule="auto"/>
        <w:ind w:firstLine="708"/>
        <w:jc w:val="both"/>
        <w:rPr>
          <w:rFonts w:ascii="Times New Roman" w:hAnsi="Times New Roman"/>
        </w:rPr>
      </w:pPr>
      <w:r w:rsidRPr="00396A53">
        <w:rPr>
          <w:rFonts w:ascii="Times New Roman" w:hAnsi="Times New Roman"/>
          <w:b/>
          <w:bCs/>
        </w:rPr>
        <w:t>§ 1º</w:t>
      </w:r>
      <w:r w:rsidRPr="004413ED">
        <w:rPr>
          <w:rFonts w:ascii="Times New Roman" w:hAnsi="Times New Roman"/>
        </w:rPr>
        <w:t xml:space="preserve"> Os indícios de que trata o caput incluem:</w:t>
      </w:r>
    </w:p>
    <w:p w:rsidR="00557131" w:rsidP="00557131" w14:paraId="21E9A1C4" w14:textId="77777777">
      <w:pPr>
        <w:spacing w:after="0" w:line="240" w:lineRule="auto"/>
        <w:ind w:firstLine="708"/>
        <w:jc w:val="both"/>
        <w:rPr>
          <w:rFonts w:ascii="Times New Roman" w:hAnsi="Times New Roman"/>
        </w:rPr>
      </w:pPr>
    </w:p>
    <w:p w:rsidR="00557131" w:rsidP="00557131" w14:paraId="1AEFA137" w14:textId="77777777">
      <w:pPr>
        <w:spacing w:after="0" w:line="240" w:lineRule="auto"/>
        <w:ind w:firstLine="708"/>
        <w:jc w:val="both"/>
        <w:rPr>
          <w:rFonts w:ascii="Times New Roman" w:hAnsi="Times New Roman"/>
        </w:rPr>
      </w:pPr>
      <w:r w:rsidRPr="00396A53">
        <w:rPr>
          <w:rFonts w:ascii="Times New Roman" w:hAnsi="Times New Roman"/>
          <w:b/>
          <w:bCs/>
        </w:rPr>
        <w:t>I –</w:t>
      </w:r>
      <w:r w:rsidRPr="004413ED">
        <w:rPr>
          <w:rFonts w:ascii="Times New Roman" w:hAnsi="Times New Roman"/>
        </w:rPr>
        <w:t xml:space="preserve"> </w:t>
      </w:r>
      <w:r w:rsidRPr="004413ED">
        <w:rPr>
          <w:rFonts w:ascii="Times New Roman" w:hAnsi="Times New Roman"/>
        </w:rPr>
        <w:t>sinais</w:t>
      </w:r>
      <w:r w:rsidRPr="004413ED">
        <w:rPr>
          <w:rFonts w:ascii="Times New Roman" w:hAnsi="Times New Roman"/>
        </w:rPr>
        <w:t xml:space="preserve"> evidentes de ausência de manutenção, risco estrutural grave, risco de desabamento ou de incêndio, ou proliferação de vetores que comprometam a saúde pública e a ordem urbana;</w:t>
      </w:r>
    </w:p>
    <w:p w:rsidR="00557131" w:rsidP="00557131" w14:paraId="7608851E" w14:textId="77777777">
      <w:pPr>
        <w:spacing w:after="0" w:line="240" w:lineRule="auto"/>
        <w:ind w:firstLine="708"/>
        <w:jc w:val="both"/>
        <w:rPr>
          <w:rFonts w:ascii="Times New Roman" w:hAnsi="Times New Roman"/>
        </w:rPr>
      </w:pPr>
    </w:p>
    <w:p w:rsidR="00557131" w:rsidP="00557131" w14:paraId="3FE7D90E" w14:textId="77777777">
      <w:pPr>
        <w:spacing w:after="0" w:line="240" w:lineRule="auto"/>
        <w:ind w:firstLine="708"/>
        <w:jc w:val="both"/>
        <w:rPr>
          <w:rFonts w:ascii="Times New Roman" w:hAnsi="Times New Roman"/>
        </w:rPr>
      </w:pPr>
      <w:r w:rsidRPr="00396A53">
        <w:rPr>
          <w:rFonts w:ascii="Times New Roman" w:hAnsi="Times New Roman"/>
          <w:b/>
          <w:bCs/>
        </w:rPr>
        <w:t>II –</w:t>
      </w:r>
      <w:r w:rsidRPr="004413ED">
        <w:rPr>
          <w:rFonts w:ascii="Times New Roman" w:hAnsi="Times New Roman"/>
        </w:rPr>
        <w:t xml:space="preserve"> </w:t>
      </w:r>
      <w:r w:rsidRPr="004413ED">
        <w:rPr>
          <w:rFonts w:ascii="Times New Roman" w:hAnsi="Times New Roman"/>
        </w:rPr>
        <w:t>a</w:t>
      </w:r>
      <w:r w:rsidRPr="004413ED">
        <w:rPr>
          <w:rFonts w:ascii="Times New Roman" w:hAnsi="Times New Roman"/>
        </w:rPr>
        <w:t xml:space="preserve"> desocupação ou subutilização injustificada por período superior a 12 (doze) meses, verificada mediante vistoria técnica e ausência de resposta à notificação do proprietário;</w:t>
      </w:r>
      <w:r w:rsidRPr="004413ED">
        <w:rPr>
          <w:rFonts w:ascii="Times New Roman" w:hAnsi="Times New Roman"/>
        </w:rPr>
        <w:br/>
      </w:r>
    </w:p>
    <w:p w:rsidR="00557131" w:rsidP="00557131" w14:paraId="3C7EC7C7" w14:textId="77777777">
      <w:pPr>
        <w:spacing w:after="0" w:line="240" w:lineRule="auto"/>
        <w:ind w:firstLine="708"/>
        <w:jc w:val="both"/>
        <w:rPr>
          <w:rFonts w:ascii="Times New Roman" w:hAnsi="Times New Roman"/>
        </w:rPr>
      </w:pPr>
      <w:r w:rsidRPr="00396A53">
        <w:rPr>
          <w:rFonts w:ascii="Times New Roman" w:hAnsi="Times New Roman"/>
          <w:b/>
          <w:bCs/>
        </w:rPr>
        <w:t>III –</w:t>
      </w:r>
      <w:r w:rsidRPr="004413ED">
        <w:rPr>
          <w:rFonts w:ascii="Times New Roman" w:hAnsi="Times New Roman"/>
        </w:rPr>
        <w:t xml:space="preserve"> acúmulo de débitos do Imposto sobre a Propriedade Predial e Territorial Urbana (IPTU) por período superior a 2 (dois) anos, sem parcelamento ou acordo de quitação válido; </w:t>
      </w:r>
      <w:r w:rsidRPr="004413ED">
        <w:rPr>
          <w:rFonts w:ascii="Times New Roman" w:hAnsi="Times New Roman"/>
        </w:rPr>
        <w:br/>
      </w:r>
    </w:p>
    <w:p w:rsidR="00557131" w:rsidRPr="004413ED" w:rsidP="00557131" w14:paraId="66C2E107" w14:textId="77777777">
      <w:pPr>
        <w:spacing w:after="0" w:line="240" w:lineRule="auto"/>
        <w:ind w:firstLine="708"/>
        <w:jc w:val="both"/>
        <w:rPr>
          <w:rFonts w:ascii="Times New Roman" w:hAnsi="Times New Roman"/>
        </w:rPr>
      </w:pPr>
      <w:r w:rsidRPr="00396A53">
        <w:rPr>
          <w:rFonts w:ascii="Times New Roman" w:hAnsi="Times New Roman"/>
          <w:b/>
          <w:bCs/>
        </w:rPr>
        <w:t>IV –</w:t>
      </w:r>
      <w:r w:rsidRPr="004413ED">
        <w:rPr>
          <w:rFonts w:ascii="Times New Roman" w:hAnsi="Times New Roman"/>
        </w:rPr>
        <w:t xml:space="preserve"> </w:t>
      </w:r>
      <w:r w:rsidRPr="004413ED">
        <w:rPr>
          <w:rFonts w:ascii="Times New Roman" w:hAnsi="Times New Roman"/>
        </w:rPr>
        <w:t>a</w:t>
      </w:r>
      <w:r w:rsidRPr="004413ED">
        <w:rPr>
          <w:rFonts w:ascii="Times New Roman" w:hAnsi="Times New Roman"/>
        </w:rPr>
        <w:t xml:space="preserve"> não localização do proprietário ou responsável pelo imóvel após o esgotamento de 3 (três) tentativas oficiais de notificação, devidamente registradas em ato público.</w:t>
      </w:r>
    </w:p>
    <w:p w:rsidR="00557131" w:rsidP="00557131" w14:paraId="5D3FAB2C" w14:textId="77777777">
      <w:pPr>
        <w:spacing w:after="0" w:line="240" w:lineRule="auto"/>
        <w:jc w:val="both"/>
        <w:rPr>
          <w:rFonts w:ascii="Times New Roman" w:hAnsi="Times New Roman"/>
        </w:rPr>
      </w:pPr>
    </w:p>
    <w:p w:rsidR="00557131" w:rsidP="00557131" w14:paraId="6E96AAD2" w14:textId="77777777">
      <w:pPr>
        <w:spacing w:after="0" w:line="240" w:lineRule="auto"/>
        <w:ind w:firstLine="708"/>
        <w:jc w:val="both"/>
        <w:rPr>
          <w:rFonts w:ascii="Times New Roman" w:hAnsi="Times New Roman"/>
        </w:rPr>
      </w:pPr>
      <w:r w:rsidRPr="00396A53">
        <w:rPr>
          <w:rFonts w:ascii="Times New Roman" w:hAnsi="Times New Roman"/>
          <w:b/>
          <w:bCs/>
        </w:rPr>
        <w:t>§ 2º</w:t>
      </w:r>
      <w:r w:rsidRPr="004413ED">
        <w:rPr>
          <w:rFonts w:ascii="Times New Roman" w:hAnsi="Times New Roman"/>
        </w:rPr>
        <w:t xml:space="preserve"> A mera existência dos indícios elencados no § 1º, isoladamente, não caracteriza o abandono para fins de perda da propriedade, mas serve como fundamentação para o início do processo administrativo de intervenção</w:t>
      </w:r>
      <w:r>
        <w:rPr>
          <w:rFonts w:ascii="Times New Roman" w:hAnsi="Times New Roman"/>
        </w:rPr>
        <w:t xml:space="preserve"> e para a notificação do proprietário,</w:t>
      </w:r>
      <w:r w:rsidRPr="004413ED">
        <w:rPr>
          <w:rFonts w:ascii="Times New Roman" w:hAnsi="Times New Roman"/>
        </w:rPr>
        <w:t xml:space="preserve"> assegurados o contraditório e a ampla defesa.</w:t>
      </w:r>
    </w:p>
    <w:p w:rsidR="00557131" w:rsidP="00557131" w14:paraId="7A3FC33D" w14:textId="77777777">
      <w:pPr>
        <w:spacing w:after="0" w:line="240" w:lineRule="auto"/>
        <w:ind w:firstLine="708"/>
        <w:jc w:val="both"/>
        <w:rPr>
          <w:rFonts w:ascii="Times New Roman" w:hAnsi="Times New Roman"/>
        </w:rPr>
      </w:pPr>
    </w:p>
    <w:p w:rsidR="00557131" w:rsidP="00557131" w14:paraId="43CA9B78" w14:textId="77777777">
      <w:pPr>
        <w:spacing w:after="0" w:line="240" w:lineRule="auto"/>
        <w:ind w:firstLine="708"/>
        <w:jc w:val="both"/>
        <w:rPr>
          <w:rFonts w:ascii="Times New Roman" w:hAnsi="Times New Roman"/>
        </w:rPr>
      </w:pPr>
    </w:p>
    <w:p w:rsidR="00557131" w:rsidRPr="004413ED" w:rsidP="00557131" w14:paraId="7B8012DB" w14:textId="77777777">
      <w:pPr>
        <w:spacing w:after="0" w:line="240" w:lineRule="auto"/>
        <w:ind w:firstLine="708"/>
        <w:jc w:val="both"/>
        <w:rPr>
          <w:rFonts w:ascii="Times New Roman" w:hAnsi="Times New Roman"/>
        </w:rPr>
      </w:pPr>
    </w:p>
    <w:p w:rsidR="00557131" w:rsidP="00557131" w14:paraId="25243373" w14:textId="77777777">
      <w:pPr>
        <w:spacing w:after="0" w:line="240" w:lineRule="auto"/>
        <w:jc w:val="both"/>
        <w:rPr>
          <w:rFonts w:ascii="Times New Roman" w:hAnsi="Times New Roman"/>
          <w:b/>
          <w:bCs/>
        </w:rPr>
      </w:pPr>
    </w:p>
    <w:p w:rsidR="00557131" w:rsidP="00557131" w14:paraId="78D691AC" w14:textId="77777777">
      <w:pPr>
        <w:spacing w:after="0" w:line="240" w:lineRule="auto"/>
        <w:ind w:firstLine="708"/>
        <w:jc w:val="both"/>
        <w:rPr>
          <w:rFonts w:ascii="Times New Roman" w:hAnsi="Times New Roman"/>
        </w:rPr>
      </w:pPr>
      <w:r w:rsidRPr="004413ED">
        <w:rPr>
          <w:rFonts w:ascii="Times New Roman" w:hAnsi="Times New Roman"/>
          <w:b/>
          <w:bCs/>
        </w:rPr>
        <w:t>Art. 3º</w:t>
      </w:r>
      <w:r w:rsidRPr="004413ED">
        <w:rPr>
          <w:rFonts w:ascii="Times New Roman" w:hAnsi="Times New Roman"/>
        </w:rPr>
        <w:t xml:space="preserve"> Constatados pelo menos um dos indícios previstos no art. 2º e iniciado o processo administrativo, o Poder Executivo Municipal deverá notificar o proprietário do imóvel, por meio de aviso de recebimento ou edital, para que, no prazo de 15 (quinze) dias, prorrogável </w:t>
      </w:r>
    </w:p>
    <w:p w:rsidR="00557131" w:rsidP="00557131" w14:paraId="5A9F7DF3" w14:textId="77777777">
      <w:pPr>
        <w:spacing w:after="0" w:line="240" w:lineRule="auto"/>
        <w:ind w:firstLine="708"/>
        <w:jc w:val="both"/>
        <w:rPr>
          <w:rFonts w:ascii="Times New Roman" w:hAnsi="Times New Roman"/>
        </w:rPr>
      </w:pPr>
    </w:p>
    <w:p w:rsidR="00557131" w:rsidP="00557131" w14:paraId="33AFC6E5" w14:textId="77777777">
      <w:pPr>
        <w:spacing w:after="0" w:line="240" w:lineRule="auto"/>
        <w:ind w:firstLine="708"/>
        <w:jc w:val="both"/>
        <w:rPr>
          <w:rFonts w:ascii="Times New Roman" w:hAnsi="Times New Roman"/>
        </w:rPr>
      </w:pPr>
    </w:p>
    <w:p w:rsidR="00557131" w:rsidP="00557131" w14:paraId="796DFD14" w14:textId="77777777">
      <w:pPr>
        <w:spacing w:after="0" w:line="240" w:lineRule="auto"/>
        <w:jc w:val="both"/>
        <w:rPr>
          <w:rFonts w:ascii="Times New Roman" w:hAnsi="Times New Roman"/>
        </w:rPr>
      </w:pPr>
      <w:r w:rsidRPr="004413ED">
        <w:rPr>
          <w:rFonts w:ascii="Times New Roman" w:hAnsi="Times New Roman"/>
        </w:rPr>
        <w:t>justificadamente por igual período, promova a limpeza, segurança e regularização do bem, sob pena de:</w:t>
      </w:r>
    </w:p>
    <w:p w:rsidR="00557131" w:rsidP="00557131" w14:paraId="0B92E9D2" w14:textId="77777777">
      <w:pPr>
        <w:spacing w:after="0" w:line="240" w:lineRule="auto"/>
        <w:jc w:val="both"/>
        <w:rPr>
          <w:rFonts w:ascii="Times New Roman" w:hAnsi="Times New Roman"/>
        </w:rPr>
      </w:pPr>
    </w:p>
    <w:p w:rsidR="00557131" w:rsidP="00557131" w14:paraId="1E20D304" w14:textId="77777777">
      <w:pPr>
        <w:spacing w:after="0" w:line="240" w:lineRule="auto"/>
        <w:ind w:firstLine="708"/>
        <w:jc w:val="both"/>
        <w:rPr>
          <w:rFonts w:ascii="Times New Roman" w:hAnsi="Times New Roman"/>
        </w:rPr>
      </w:pPr>
      <w:r w:rsidRPr="00647F63">
        <w:rPr>
          <w:rFonts w:ascii="Times New Roman" w:hAnsi="Times New Roman"/>
          <w:b/>
          <w:bCs/>
        </w:rPr>
        <w:t>I –</w:t>
      </w:r>
      <w:r w:rsidRPr="004413ED">
        <w:rPr>
          <w:rFonts w:ascii="Times New Roman" w:hAnsi="Times New Roman"/>
        </w:rPr>
        <w:t xml:space="preserve"> </w:t>
      </w:r>
      <w:r w:rsidRPr="00647F63">
        <w:rPr>
          <w:rFonts w:ascii="Times New Roman" w:hAnsi="Times New Roman"/>
        </w:rPr>
        <w:t>ser</w:t>
      </w:r>
      <w:r w:rsidRPr="00647F63">
        <w:rPr>
          <w:rFonts w:ascii="Times New Roman" w:hAnsi="Times New Roman"/>
        </w:rPr>
        <w:t xml:space="preserve"> o imóvel objeto de intervenção administrativa compulsória, devidamente motivada pelo risco à saúde pública ou segurança urbana, para execução de medidas emergenciais de limpeza, capina e roçada, segurança e salubridade, incluindo o fechamento do imóvel, de seus muros, grades, portas e janelas; </w:t>
      </w:r>
    </w:p>
    <w:p w:rsidR="00557131" w:rsidRPr="00647F63" w:rsidP="00557131" w14:paraId="6C4BFCFE" w14:textId="77777777">
      <w:pPr>
        <w:spacing w:after="0" w:line="240" w:lineRule="auto"/>
        <w:jc w:val="both"/>
        <w:rPr>
          <w:rFonts w:ascii="Times New Roman" w:hAnsi="Times New Roman"/>
        </w:rPr>
      </w:pPr>
    </w:p>
    <w:p w:rsidR="00557131" w:rsidP="00557131" w14:paraId="3A35937C" w14:textId="77777777">
      <w:pPr>
        <w:spacing w:after="0" w:line="240" w:lineRule="auto"/>
        <w:ind w:firstLine="708"/>
        <w:jc w:val="both"/>
        <w:rPr>
          <w:rFonts w:ascii="Times New Roman" w:hAnsi="Times New Roman"/>
        </w:rPr>
      </w:pPr>
      <w:r w:rsidRPr="00647F63">
        <w:rPr>
          <w:rFonts w:ascii="Times New Roman" w:hAnsi="Times New Roman"/>
          <w:b/>
          <w:bCs/>
        </w:rPr>
        <w:t xml:space="preserve">II - </w:t>
      </w:r>
      <w:r w:rsidRPr="00647F63">
        <w:rPr>
          <w:rFonts w:ascii="Times New Roman" w:hAnsi="Times New Roman"/>
        </w:rPr>
        <w:t>em</w:t>
      </w:r>
      <w:r w:rsidRPr="00647F63">
        <w:rPr>
          <w:rFonts w:ascii="Times New Roman" w:hAnsi="Times New Roman"/>
        </w:rPr>
        <w:t xml:space="preserve"> caso de risco estrutural do imóvel, através</w:t>
      </w:r>
      <w:r>
        <w:rPr>
          <w:rFonts w:ascii="Times New Roman" w:hAnsi="Times New Roman"/>
        </w:rPr>
        <w:t xml:space="preserve"> </w:t>
      </w:r>
      <w:r w:rsidRPr="00647F63">
        <w:rPr>
          <w:rFonts w:ascii="Times New Roman" w:hAnsi="Times New Roman"/>
        </w:rPr>
        <w:t xml:space="preserve">de laudo técnico comprobatório, o Poder Público Municipal poderá executar a demolição compulsória do imóvel ou parte dele; </w:t>
      </w:r>
    </w:p>
    <w:p w:rsidR="00557131" w:rsidRPr="00647F63" w:rsidP="00557131" w14:paraId="3467D596" w14:textId="77777777">
      <w:pPr>
        <w:spacing w:after="0" w:line="240" w:lineRule="auto"/>
        <w:jc w:val="both"/>
        <w:rPr>
          <w:rFonts w:ascii="Times New Roman" w:hAnsi="Times New Roman"/>
        </w:rPr>
      </w:pPr>
    </w:p>
    <w:p w:rsidR="00557131" w:rsidRPr="00647F63" w:rsidP="00557131" w14:paraId="0E79B7A8" w14:textId="77777777">
      <w:pPr>
        <w:spacing w:after="0" w:line="240" w:lineRule="auto"/>
        <w:ind w:firstLine="708"/>
        <w:jc w:val="both"/>
        <w:rPr>
          <w:rFonts w:ascii="Times New Roman" w:hAnsi="Times New Roman"/>
        </w:rPr>
      </w:pPr>
      <w:r w:rsidRPr="00647F63">
        <w:rPr>
          <w:rFonts w:ascii="Times New Roman" w:hAnsi="Times New Roman"/>
          <w:b/>
          <w:bCs/>
        </w:rPr>
        <w:t>III –</w:t>
      </w:r>
      <w:r w:rsidRPr="004413ED">
        <w:rPr>
          <w:rFonts w:ascii="Times New Roman" w:hAnsi="Times New Roman"/>
        </w:rPr>
        <w:t xml:space="preserve"> </w:t>
      </w:r>
      <w:r w:rsidRPr="00647F63">
        <w:rPr>
          <w:rFonts w:ascii="Times New Roman" w:hAnsi="Times New Roman"/>
        </w:rPr>
        <w:t>serem os custos das ações emergenciais referidas no inciso I cobrados do proprietário, mediante lançamento na guia do IPTU do exercício correspondente, com posterior inscrição em dívida ativa e cobrança por meio de execução fiscal, em caso de inadimplência, independentemente da instauração ou da conclusão de processo de desapropriação ou de arrecadação do imóvel</w:t>
      </w:r>
      <w:r w:rsidRPr="00647F63">
        <w:rPr>
          <w:rFonts w:ascii="Times New Roman" w:hAnsi="Times New Roman"/>
          <w:b/>
          <w:bCs/>
        </w:rPr>
        <w:t xml:space="preserve">, </w:t>
      </w:r>
      <w:r w:rsidRPr="00647F63">
        <w:rPr>
          <w:rFonts w:ascii="Times New Roman" w:hAnsi="Times New Roman"/>
        </w:rPr>
        <w:t xml:space="preserve">sem prejuízo das penalidades administrativas anteriormente aplicadas. </w:t>
      </w:r>
    </w:p>
    <w:p w:rsidR="00557131" w:rsidP="00557131" w14:paraId="6E876B8A" w14:textId="77777777">
      <w:pPr>
        <w:spacing w:after="0" w:line="240" w:lineRule="auto"/>
        <w:jc w:val="both"/>
        <w:rPr>
          <w:rFonts w:ascii="Times New Roman" w:hAnsi="Times New Roman"/>
        </w:rPr>
      </w:pPr>
    </w:p>
    <w:p w:rsidR="00557131" w:rsidP="00557131" w14:paraId="5C358039" w14:textId="77777777">
      <w:pPr>
        <w:spacing w:after="0" w:line="240" w:lineRule="auto"/>
        <w:ind w:firstLine="708"/>
        <w:jc w:val="both"/>
        <w:rPr>
          <w:rFonts w:ascii="Times New Roman" w:hAnsi="Times New Roman"/>
        </w:rPr>
      </w:pPr>
      <w:r w:rsidRPr="00647F63">
        <w:rPr>
          <w:rFonts w:ascii="Times New Roman" w:hAnsi="Times New Roman"/>
          <w:b/>
          <w:bCs/>
        </w:rPr>
        <w:t>IV –</w:t>
      </w:r>
      <w:r w:rsidRPr="004413ED">
        <w:rPr>
          <w:rFonts w:ascii="Times New Roman" w:hAnsi="Times New Roman"/>
        </w:rPr>
        <w:t xml:space="preserve"> </w:t>
      </w:r>
      <w:r w:rsidRPr="004413ED">
        <w:rPr>
          <w:rFonts w:ascii="Times New Roman" w:hAnsi="Times New Roman"/>
        </w:rPr>
        <w:t>inclusão</w:t>
      </w:r>
      <w:r w:rsidRPr="004413ED">
        <w:rPr>
          <w:rFonts w:ascii="Times New Roman" w:hAnsi="Times New Roman"/>
        </w:rPr>
        <w:t xml:space="preserve"> do imóvel nas sanções previstas no Plano Diretor Municipal ou instauração de procedimento de arrecadação por abandono imobiliário, nos termos da Lei Federal nº 13.465, de 11 de julho de 2017, e do Código Civil;</w:t>
      </w:r>
    </w:p>
    <w:p w:rsidR="00557131" w:rsidRPr="00647F63" w:rsidP="00557131" w14:paraId="0B84E48D" w14:textId="77777777">
      <w:pPr>
        <w:spacing w:after="0" w:line="240" w:lineRule="auto"/>
        <w:jc w:val="both"/>
        <w:rPr>
          <w:rFonts w:ascii="Times New Roman" w:hAnsi="Times New Roman"/>
        </w:rPr>
      </w:pPr>
      <w:r w:rsidRPr="004413ED">
        <w:rPr>
          <w:rFonts w:ascii="Times New Roman" w:hAnsi="Times New Roman"/>
        </w:rPr>
        <w:br/>
      </w:r>
      <w:r>
        <w:rPr>
          <w:rFonts w:ascii="Times New Roman" w:hAnsi="Times New Roman"/>
          <w:b/>
          <w:bCs/>
        </w:rPr>
        <w:t xml:space="preserve">             </w:t>
      </w:r>
      <w:r w:rsidRPr="00647F63">
        <w:rPr>
          <w:rFonts w:ascii="Times New Roman" w:hAnsi="Times New Roman"/>
          <w:b/>
          <w:bCs/>
        </w:rPr>
        <w:t xml:space="preserve">V </w:t>
      </w:r>
      <w:r>
        <w:rPr>
          <w:rFonts w:ascii="Times New Roman" w:hAnsi="Times New Roman"/>
          <w:b/>
          <w:bCs/>
        </w:rPr>
        <w:t xml:space="preserve">- </w:t>
      </w:r>
      <w:r w:rsidRPr="00647F63">
        <w:rPr>
          <w:rFonts w:ascii="Times New Roman" w:hAnsi="Times New Roman"/>
        </w:rPr>
        <w:t>ser</w:t>
      </w:r>
      <w:r w:rsidRPr="00647F63">
        <w:rPr>
          <w:rFonts w:ascii="Times New Roman" w:hAnsi="Times New Roman"/>
        </w:rPr>
        <w:t xml:space="preserve"> o imóvel destinado a uso social provisório, somente após esgotadas as tentativas legais de localização e notificação do proprietário, e desde que tal uso coadune-se com as medidas de segurança e salubridade já executadas.</w:t>
      </w:r>
    </w:p>
    <w:p w:rsidR="00557131" w:rsidP="00557131" w14:paraId="0440A089" w14:textId="77777777">
      <w:pPr>
        <w:spacing w:after="0" w:line="240" w:lineRule="auto"/>
        <w:jc w:val="both"/>
        <w:rPr>
          <w:rFonts w:ascii="Times New Roman" w:hAnsi="Times New Roman"/>
          <w:b/>
          <w:bCs/>
        </w:rPr>
      </w:pPr>
    </w:p>
    <w:p w:rsidR="00557131" w:rsidP="00557131" w14:paraId="3E5B5ACC" w14:textId="77777777">
      <w:pPr>
        <w:spacing w:after="0" w:line="240" w:lineRule="auto"/>
        <w:ind w:firstLine="708"/>
        <w:jc w:val="both"/>
        <w:rPr>
          <w:rFonts w:ascii="Times New Roman" w:hAnsi="Times New Roman"/>
        </w:rPr>
      </w:pPr>
      <w:r w:rsidRPr="004413ED">
        <w:rPr>
          <w:rFonts w:ascii="Times New Roman" w:hAnsi="Times New Roman"/>
          <w:b/>
          <w:bCs/>
        </w:rPr>
        <w:t>Art. 4º</w:t>
      </w:r>
      <w:r w:rsidRPr="004413ED">
        <w:rPr>
          <w:rFonts w:ascii="Times New Roman" w:hAnsi="Times New Roman"/>
        </w:rPr>
        <w:t xml:space="preserve"> </w:t>
      </w:r>
      <w:r w:rsidRPr="008F4AA2">
        <w:rPr>
          <w:rFonts w:ascii="Times New Roman" w:hAnsi="Times New Roman"/>
        </w:rPr>
        <w:t>Quando esgotadas as tentativas de notificação e regularização pelo proprietário, após o prazo estabelecido no Artigo 2º, inciso II, e persistindo o risco à coletividade ou a ofensa à função social da propriedade, o Executivo Municipal poderá:</w:t>
      </w:r>
    </w:p>
    <w:p w:rsidR="00557131" w:rsidP="00557131" w14:paraId="51B71255" w14:textId="77777777">
      <w:pPr>
        <w:spacing w:after="0" w:line="240" w:lineRule="auto"/>
        <w:ind w:firstLine="708"/>
        <w:jc w:val="both"/>
        <w:rPr>
          <w:rFonts w:ascii="Times New Roman" w:hAnsi="Times New Roman"/>
        </w:rPr>
      </w:pPr>
    </w:p>
    <w:p w:rsidR="00557131" w:rsidP="00557131" w14:paraId="774738FE" w14:textId="77777777">
      <w:pPr>
        <w:spacing w:after="0" w:line="240" w:lineRule="auto"/>
        <w:ind w:firstLine="708"/>
        <w:jc w:val="both"/>
        <w:rPr>
          <w:rFonts w:ascii="Times New Roman" w:hAnsi="Times New Roman"/>
        </w:rPr>
      </w:pPr>
      <w:r w:rsidRPr="0061178A">
        <w:rPr>
          <w:rFonts w:ascii="Times New Roman" w:hAnsi="Times New Roman"/>
          <w:b/>
          <w:bCs/>
        </w:rPr>
        <w:t>I –</w:t>
      </w:r>
      <w:r w:rsidRPr="004413ED">
        <w:rPr>
          <w:rFonts w:ascii="Times New Roman" w:hAnsi="Times New Roman"/>
        </w:rPr>
        <w:t xml:space="preserve"> </w:t>
      </w:r>
      <w:r w:rsidRPr="008F4AA2">
        <w:rPr>
          <w:rFonts w:ascii="Times New Roman" w:hAnsi="Times New Roman"/>
        </w:rPr>
        <w:t>declarar</w:t>
      </w:r>
      <w:r w:rsidRPr="008F4AA2">
        <w:rPr>
          <w:rFonts w:ascii="Times New Roman" w:hAnsi="Times New Roman"/>
        </w:rPr>
        <w:t xml:space="preserve"> o imóvel de utilidade pública (DUP) ou interesse social (DIS) para os fins de desapropriação, nos termos da lei federal;</w:t>
      </w:r>
      <w:r>
        <w:rPr>
          <w:rFonts w:ascii="Times New Roman" w:hAnsi="Times New Roman"/>
        </w:rPr>
        <w:t xml:space="preserve"> ou</w:t>
      </w:r>
    </w:p>
    <w:p w:rsidR="00557131" w:rsidRPr="008F4AA2" w:rsidP="00557131" w14:paraId="02625A9E" w14:textId="77777777">
      <w:pPr>
        <w:spacing w:after="0" w:line="240" w:lineRule="auto"/>
        <w:ind w:firstLine="708"/>
        <w:jc w:val="both"/>
        <w:rPr>
          <w:rFonts w:ascii="Times New Roman" w:hAnsi="Times New Roman"/>
        </w:rPr>
      </w:pPr>
      <w:r w:rsidRPr="008F4AA2">
        <w:rPr>
          <w:rFonts w:ascii="Times New Roman" w:hAnsi="Times New Roman"/>
        </w:rPr>
        <w:t xml:space="preserve"> </w:t>
      </w:r>
    </w:p>
    <w:p w:rsidR="00557131" w:rsidRPr="004413ED" w:rsidP="00557131" w14:paraId="123B1A12" w14:textId="77777777">
      <w:pPr>
        <w:spacing w:after="0" w:line="240" w:lineRule="auto"/>
        <w:ind w:firstLine="708"/>
        <w:jc w:val="both"/>
        <w:rPr>
          <w:rFonts w:ascii="Times New Roman" w:hAnsi="Times New Roman"/>
        </w:rPr>
      </w:pPr>
      <w:r w:rsidRPr="0061178A">
        <w:rPr>
          <w:rFonts w:ascii="Times New Roman" w:hAnsi="Times New Roman"/>
          <w:b/>
          <w:bCs/>
        </w:rPr>
        <w:t>II –</w:t>
      </w:r>
      <w:r w:rsidRPr="004413ED">
        <w:rPr>
          <w:rFonts w:ascii="Times New Roman" w:hAnsi="Times New Roman"/>
        </w:rPr>
        <w:t xml:space="preserve"> </w:t>
      </w:r>
      <w:r w:rsidRPr="004413ED">
        <w:rPr>
          <w:rFonts w:ascii="Times New Roman" w:hAnsi="Times New Roman"/>
        </w:rPr>
        <w:t>instaurar</w:t>
      </w:r>
      <w:r w:rsidRPr="004413ED">
        <w:rPr>
          <w:rFonts w:ascii="Times New Roman" w:hAnsi="Times New Roman"/>
        </w:rPr>
        <w:t xml:space="preserve"> o procedimento de arrecadação do imóvel urbano abandonado, nos termos do art. 1.276 do Código Civil e do art. 64 da Lei Federal nº 13.465/2017</w:t>
      </w:r>
      <w:r>
        <w:rPr>
          <w:rFonts w:ascii="Times New Roman" w:hAnsi="Times New Roman"/>
        </w:rPr>
        <w:t xml:space="preserve"> </w:t>
      </w:r>
      <w:r w:rsidRPr="000272B4">
        <w:rPr>
          <w:rFonts w:ascii="Times New Roman" w:hAnsi="Times New Roman"/>
        </w:rPr>
        <w:t>(Lei da REURB), sendo a inércia do proprietário notificado interpretada como concordância com a arrecadação.</w:t>
      </w:r>
    </w:p>
    <w:p w:rsidR="00557131" w:rsidP="00557131" w14:paraId="0063E0A3" w14:textId="77777777">
      <w:pPr>
        <w:spacing w:after="0" w:line="240" w:lineRule="auto"/>
        <w:jc w:val="both"/>
        <w:rPr>
          <w:rFonts w:ascii="Times New Roman" w:hAnsi="Times New Roman"/>
          <w:b/>
          <w:bCs/>
        </w:rPr>
      </w:pPr>
    </w:p>
    <w:p w:rsidR="00557131" w:rsidP="00557131" w14:paraId="12AD8B42" w14:textId="77777777">
      <w:pPr>
        <w:spacing w:after="0" w:line="240" w:lineRule="auto"/>
        <w:ind w:firstLine="708"/>
        <w:jc w:val="both"/>
        <w:rPr>
          <w:rFonts w:ascii="Times New Roman" w:hAnsi="Times New Roman"/>
        </w:rPr>
      </w:pPr>
      <w:r w:rsidRPr="004413ED">
        <w:rPr>
          <w:rFonts w:ascii="Times New Roman" w:hAnsi="Times New Roman"/>
          <w:b/>
          <w:bCs/>
        </w:rPr>
        <w:t>Art. 5º</w:t>
      </w:r>
      <w:r w:rsidRPr="004413ED">
        <w:rPr>
          <w:rFonts w:ascii="Times New Roman" w:hAnsi="Times New Roman"/>
        </w:rPr>
        <w:t xml:space="preserve"> Os imóveis declarados de utilidade pública poderão ser:</w:t>
      </w:r>
    </w:p>
    <w:p w:rsidR="00557131" w:rsidP="00557131" w14:paraId="26C425BE" w14:textId="77777777">
      <w:pPr>
        <w:spacing w:after="0" w:line="240" w:lineRule="auto"/>
        <w:jc w:val="both"/>
        <w:rPr>
          <w:rFonts w:ascii="Times New Roman" w:hAnsi="Times New Roman"/>
        </w:rPr>
      </w:pPr>
      <w:r w:rsidRPr="004413ED">
        <w:rPr>
          <w:rFonts w:ascii="Times New Roman" w:hAnsi="Times New Roman"/>
        </w:rPr>
        <w:br/>
      </w:r>
      <w:r>
        <w:rPr>
          <w:rFonts w:ascii="Times New Roman" w:hAnsi="Times New Roman"/>
          <w:b/>
          <w:bCs/>
        </w:rPr>
        <w:t xml:space="preserve">             </w:t>
      </w:r>
      <w:r w:rsidRPr="0061178A">
        <w:rPr>
          <w:rFonts w:ascii="Times New Roman" w:hAnsi="Times New Roman"/>
          <w:b/>
          <w:bCs/>
        </w:rPr>
        <w:t>I –</w:t>
      </w:r>
      <w:r w:rsidRPr="004413ED">
        <w:rPr>
          <w:rFonts w:ascii="Times New Roman" w:hAnsi="Times New Roman"/>
        </w:rPr>
        <w:t xml:space="preserve"> </w:t>
      </w:r>
      <w:r w:rsidRPr="004413ED">
        <w:rPr>
          <w:rFonts w:ascii="Times New Roman" w:hAnsi="Times New Roman"/>
        </w:rPr>
        <w:t>destinados</w:t>
      </w:r>
      <w:r w:rsidRPr="004413ED">
        <w:rPr>
          <w:rFonts w:ascii="Times New Roman" w:hAnsi="Times New Roman"/>
        </w:rPr>
        <w:t>, provisória ou temporariamente, à finalidade que melhor atenda ao interesse público;</w:t>
      </w:r>
      <w:r>
        <w:rPr>
          <w:rFonts w:ascii="Times New Roman" w:hAnsi="Times New Roman"/>
        </w:rPr>
        <w:t xml:space="preserve"> a critério do Poder Executivo.</w:t>
      </w:r>
    </w:p>
    <w:p w:rsidR="00557131" w:rsidRPr="004413ED" w:rsidP="00557131" w14:paraId="4DE8A5CC" w14:textId="77777777">
      <w:pPr>
        <w:spacing w:after="0" w:line="240" w:lineRule="auto"/>
        <w:ind w:left="708"/>
        <w:jc w:val="both"/>
        <w:rPr>
          <w:rFonts w:ascii="Times New Roman" w:hAnsi="Times New Roman"/>
        </w:rPr>
      </w:pPr>
      <w:r w:rsidRPr="004413ED">
        <w:rPr>
          <w:rFonts w:ascii="Times New Roman" w:hAnsi="Times New Roman"/>
        </w:rPr>
        <w:br/>
      </w:r>
      <w:r w:rsidRPr="0061178A">
        <w:rPr>
          <w:rFonts w:ascii="Times New Roman" w:hAnsi="Times New Roman"/>
          <w:b/>
          <w:bCs/>
        </w:rPr>
        <w:t>II –</w:t>
      </w:r>
      <w:r w:rsidRPr="004413ED">
        <w:rPr>
          <w:rFonts w:ascii="Times New Roman" w:hAnsi="Times New Roman"/>
        </w:rPr>
        <w:t xml:space="preserve"> </w:t>
      </w:r>
      <w:r w:rsidRPr="004413ED">
        <w:rPr>
          <w:rFonts w:ascii="Times New Roman" w:hAnsi="Times New Roman"/>
        </w:rPr>
        <w:t>utilizados</w:t>
      </w:r>
      <w:r w:rsidRPr="004413ED">
        <w:rPr>
          <w:rFonts w:ascii="Times New Roman" w:hAnsi="Times New Roman"/>
        </w:rPr>
        <w:t xml:space="preserve"> </w:t>
      </w:r>
      <w:r>
        <w:rPr>
          <w:rFonts w:ascii="Times New Roman" w:hAnsi="Times New Roman"/>
        </w:rPr>
        <w:t xml:space="preserve">pelo Executivo Municipal </w:t>
      </w:r>
      <w:r w:rsidRPr="004413ED">
        <w:rPr>
          <w:rFonts w:ascii="Times New Roman" w:hAnsi="Times New Roman"/>
        </w:rPr>
        <w:t>para finalidades de interesse coletivo.</w:t>
      </w:r>
    </w:p>
    <w:p w:rsidR="00557131" w:rsidP="00557131" w14:paraId="712D62DD" w14:textId="77777777">
      <w:pPr>
        <w:spacing w:after="0" w:line="240" w:lineRule="auto"/>
        <w:jc w:val="both"/>
        <w:rPr>
          <w:rFonts w:ascii="Times New Roman" w:hAnsi="Times New Roman"/>
          <w:b/>
          <w:bCs/>
        </w:rPr>
      </w:pPr>
    </w:p>
    <w:p w:rsidR="00557131" w:rsidRPr="000272B4" w:rsidP="00557131" w14:paraId="7536BDBB" w14:textId="77777777">
      <w:pPr>
        <w:spacing w:after="0" w:line="240" w:lineRule="auto"/>
        <w:ind w:firstLine="708"/>
        <w:jc w:val="both"/>
        <w:rPr>
          <w:rFonts w:ascii="Times New Roman" w:hAnsi="Times New Roman"/>
        </w:rPr>
      </w:pPr>
      <w:r w:rsidRPr="004413ED">
        <w:rPr>
          <w:rFonts w:ascii="Times New Roman" w:hAnsi="Times New Roman"/>
          <w:b/>
          <w:bCs/>
        </w:rPr>
        <w:t>Art. 6º</w:t>
      </w:r>
      <w:r w:rsidRPr="004413ED">
        <w:rPr>
          <w:rFonts w:ascii="Times New Roman" w:hAnsi="Times New Roman"/>
        </w:rPr>
        <w:t xml:space="preserve"> </w:t>
      </w:r>
      <w:r w:rsidRPr="000272B4">
        <w:rPr>
          <w:rFonts w:ascii="Times New Roman" w:hAnsi="Times New Roman"/>
        </w:rPr>
        <w:t xml:space="preserve">Enquanto estiver em curso o processo de desapropriação ou o processo de arrecadação por abandono, o Executivo Municipal poderá, com base no poder de polícia e no instituto da limitação administrativa, e mediante decisão devidamente motivada em virtude de risco iminente ou para garantir a salubridade pública, intervir no imóvel para: </w:t>
      </w:r>
    </w:p>
    <w:p w:rsidR="00557131" w:rsidP="00557131" w14:paraId="50199C1A" w14:textId="77777777">
      <w:pPr>
        <w:spacing w:after="0" w:line="240" w:lineRule="auto"/>
        <w:jc w:val="both"/>
        <w:rPr>
          <w:rFonts w:ascii="Times New Roman" w:hAnsi="Times New Roman"/>
        </w:rPr>
      </w:pPr>
    </w:p>
    <w:p w:rsidR="00557131" w:rsidRPr="004F7FF6" w:rsidP="00557131" w14:paraId="016E7DB1" w14:textId="77777777">
      <w:pPr>
        <w:spacing w:after="0" w:line="240" w:lineRule="auto"/>
        <w:ind w:firstLine="708"/>
        <w:jc w:val="both"/>
        <w:rPr>
          <w:rFonts w:ascii="Times New Roman" w:hAnsi="Times New Roman"/>
        </w:rPr>
      </w:pPr>
      <w:r w:rsidRPr="0061178A">
        <w:rPr>
          <w:rFonts w:ascii="Times New Roman" w:hAnsi="Times New Roman"/>
          <w:b/>
          <w:bCs/>
        </w:rPr>
        <w:t>I –</w:t>
      </w:r>
      <w:r w:rsidRPr="004413ED">
        <w:rPr>
          <w:rFonts w:ascii="Times New Roman" w:hAnsi="Times New Roman"/>
        </w:rPr>
        <w:t xml:space="preserve"> </w:t>
      </w:r>
      <w:r w:rsidRPr="004413ED">
        <w:rPr>
          <w:rFonts w:ascii="Times New Roman" w:hAnsi="Times New Roman"/>
        </w:rPr>
        <w:t>executar</w:t>
      </w:r>
      <w:r w:rsidRPr="004413ED">
        <w:rPr>
          <w:rFonts w:ascii="Times New Roman" w:hAnsi="Times New Roman"/>
        </w:rPr>
        <w:t xml:space="preserve"> obras de cercamento, limpeza, segurança e controle de pragas</w:t>
      </w:r>
      <w:r>
        <w:rPr>
          <w:rFonts w:ascii="Times New Roman" w:hAnsi="Times New Roman"/>
        </w:rPr>
        <w:t xml:space="preserve"> e prevenção de riscos estruturais ou de incêndio; </w:t>
      </w:r>
    </w:p>
    <w:p w:rsidR="00557131" w:rsidP="00557131" w14:paraId="06D8AC8F" w14:textId="77777777">
      <w:pPr>
        <w:spacing w:after="0" w:line="240" w:lineRule="auto"/>
        <w:ind w:firstLine="708"/>
        <w:jc w:val="both"/>
        <w:rPr>
          <w:rFonts w:ascii="Times New Roman" w:hAnsi="Times New Roman"/>
          <w:b/>
          <w:bCs/>
        </w:rPr>
      </w:pPr>
    </w:p>
    <w:p w:rsidR="00557131" w:rsidP="00557131" w14:paraId="41609D17" w14:textId="77777777">
      <w:pPr>
        <w:spacing w:after="0" w:line="240" w:lineRule="auto"/>
        <w:ind w:firstLine="708"/>
        <w:jc w:val="both"/>
        <w:rPr>
          <w:rFonts w:ascii="Times New Roman" w:hAnsi="Times New Roman"/>
        </w:rPr>
      </w:pPr>
      <w:r w:rsidRPr="0061178A">
        <w:rPr>
          <w:rFonts w:ascii="Times New Roman" w:hAnsi="Times New Roman"/>
          <w:b/>
          <w:bCs/>
        </w:rPr>
        <w:t>II –</w:t>
      </w:r>
      <w:r w:rsidRPr="004413ED">
        <w:rPr>
          <w:rFonts w:ascii="Times New Roman" w:hAnsi="Times New Roman"/>
        </w:rPr>
        <w:t xml:space="preserve"> </w:t>
      </w:r>
      <w:r w:rsidRPr="004413ED">
        <w:rPr>
          <w:rFonts w:ascii="Times New Roman" w:hAnsi="Times New Roman"/>
        </w:rPr>
        <w:t>impedir</w:t>
      </w:r>
      <w:r w:rsidRPr="004413ED">
        <w:rPr>
          <w:rFonts w:ascii="Times New Roman" w:hAnsi="Times New Roman"/>
        </w:rPr>
        <w:t xml:space="preserve"> o uso indevido por terceiros</w:t>
      </w:r>
      <w:r>
        <w:rPr>
          <w:rFonts w:ascii="Times New Roman" w:hAnsi="Times New Roman"/>
        </w:rPr>
        <w:t xml:space="preserve"> que comprometa a segurança ou a destinação futura do bem;</w:t>
      </w:r>
    </w:p>
    <w:p w:rsidR="00557131" w:rsidP="00557131" w14:paraId="32774C5B" w14:textId="77777777">
      <w:pPr>
        <w:spacing w:after="0" w:line="240" w:lineRule="auto"/>
        <w:ind w:firstLine="708"/>
        <w:jc w:val="both"/>
        <w:rPr>
          <w:rFonts w:ascii="Times New Roman" w:hAnsi="Times New Roman"/>
          <w:b/>
          <w:bCs/>
        </w:rPr>
      </w:pPr>
    </w:p>
    <w:p w:rsidR="00557131" w:rsidP="00557131" w14:paraId="25B90019" w14:textId="77777777">
      <w:pPr>
        <w:spacing w:after="0" w:line="240" w:lineRule="auto"/>
        <w:ind w:firstLine="708"/>
        <w:jc w:val="both"/>
        <w:rPr>
          <w:rFonts w:ascii="Times New Roman" w:hAnsi="Times New Roman"/>
        </w:rPr>
      </w:pPr>
      <w:r w:rsidRPr="0061178A">
        <w:rPr>
          <w:rFonts w:ascii="Times New Roman" w:hAnsi="Times New Roman"/>
          <w:b/>
          <w:bCs/>
        </w:rPr>
        <w:t>III –</w:t>
      </w:r>
      <w:r w:rsidRPr="004413ED">
        <w:rPr>
          <w:rFonts w:ascii="Times New Roman" w:hAnsi="Times New Roman"/>
        </w:rPr>
        <w:t xml:space="preserve"> instalar equipamentos ou serviços de interesse coletivo</w:t>
      </w:r>
      <w:r>
        <w:rPr>
          <w:rFonts w:ascii="Times New Roman" w:hAnsi="Times New Roman"/>
        </w:rPr>
        <w:t xml:space="preserve"> e urgentes, desde que estritamente provisórios e que não comprometam a estrutura do bem ou o direito de retomada pelo proprietário; caso cabível; e</w:t>
      </w:r>
    </w:p>
    <w:p w:rsidR="00557131" w:rsidP="00557131" w14:paraId="45458C09" w14:textId="77777777">
      <w:pPr>
        <w:spacing w:after="0" w:line="240" w:lineRule="auto"/>
        <w:ind w:firstLine="708"/>
        <w:jc w:val="both"/>
        <w:rPr>
          <w:rFonts w:ascii="Times New Roman" w:hAnsi="Times New Roman"/>
        </w:rPr>
      </w:pPr>
    </w:p>
    <w:p w:rsidR="00557131" w:rsidP="00557131" w14:paraId="1819FDA7" w14:textId="77777777">
      <w:pPr>
        <w:spacing w:after="0" w:line="240" w:lineRule="auto"/>
        <w:ind w:firstLine="708"/>
        <w:jc w:val="both"/>
        <w:rPr>
          <w:rFonts w:ascii="Times New Roman" w:hAnsi="Times New Roman"/>
        </w:rPr>
      </w:pPr>
      <w:r w:rsidRPr="0061178A">
        <w:rPr>
          <w:rFonts w:ascii="Times New Roman" w:hAnsi="Times New Roman"/>
          <w:b/>
          <w:bCs/>
        </w:rPr>
        <w:t>IV –</w:t>
      </w:r>
      <w:r w:rsidRPr="004413ED">
        <w:rPr>
          <w:rFonts w:ascii="Times New Roman" w:hAnsi="Times New Roman"/>
        </w:rPr>
        <w:t xml:space="preserve"> </w:t>
      </w:r>
      <w:r w:rsidRPr="0061178A">
        <w:rPr>
          <w:rFonts w:ascii="Times New Roman" w:hAnsi="Times New Roman"/>
        </w:rPr>
        <w:t>destinar</w:t>
      </w:r>
      <w:r w:rsidRPr="0061178A">
        <w:rPr>
          <w:rFonts w:ascii="Times New Roman" w:hAnsi="Times New Roman"/>
        </w:rPr>
        <w:t xml:space="preserve"> temporariamente o imóvel ao uso público ou comunitário, mediante Termo de Permissão de Uso Revogável e Precário, até a decisão definitiva do processo de desapropriação ou arrecadação.</w:t>
      </w:r>
    </w:p>
    <w:p w:rsidR="00557131" w:rsidP="00557131" w14:paraId="3824B4FA" w14:textId="77777777">
      <w:pPr>
        <w:spacing w:after="0" w:line="240" w:lineRule="auto"/>
        <w:jc w:val="both"/>
        <w:rPr>
          <w:rFonts w:ascii="Times New Roman" w:hAnsi="Times New Roman"/>
        </w:rPr>
      </w:pPr>
    </w:p>
    <w:p w:rsidR="00557131" w:rsidRPr="0061178A" w:rsidP="00557131" w14:paraId="733FB555" w14:textId="77777777">
      <w:pPr>
        <w:spacing w:after="0" w:line="240" w:lineRule="auto"/>
        <w:ind w:firstLine="708"/>
        <w:jc w:val="both"/>
        <w:rPr>
          <w:rFonts w:ascii="Times New Roman" w:hAnsi="Times New Roman"/>
        </w:rPr>
      </w:pPr>
      <w:r w:rsidRPr="00396A53">
        <w:rPr>
          <w:rFonts w:ascii="Times New Roman" w:hAnsi="Times New Roman"/>
          <w:b/>
          <w:bCs/>
        </w:rPr>
        <w:t>§ 1º</w:t>
      </w:r>
      <w:r w:rsidRPr="004413ED">
        <w:rPr>
          <w:rFonts w:ascii="Times New Roman" w:hAnsi="Times New Roman"/>
        </w:rPr>
        <w:t xml:space="preserve"> </w:t>
      </w:r>
      <w:r w:rsidRPr="0061178A">
        <w:rPr>
          <w:rFonts w:ascii="Times New Roman" w:hAnsi="Times New Roman"/>
        </w:rPr>
        <w:t xml:space="preserve">As ações previstas neste artigo, por representarem restrição ao direito de propriedade, serão devidamente registradas em processo administrativo próprio, com ampla publicidade, notificação e fundamentação técnica. </w:t>
      </w:r>
    </w:p>
    <w:p w:rsidR="00557131" w:rsidP="00557131" w14:paraId="6E1C67E6" w14:textId="77777777">
      <w:pPr>
        <w:spacing w:after="0" w:line="240" w:lineRule="auto"/>
        <w:jc w:val="both"/>
        <w:rPr>
          <w:rFonts w:ascii="Times New Roman" w:hAnsi="Times New Roman"/>
          <w:b/>
          <w:bCs/>
        </w:rPr>
      </w:pPr>
    </w:p>
    <w:p w:rsidR="00557131" w:rsidRPr="0061178A" w:rsidP="00557131" w14:paraId="52CAE3A8" w14:textId="77777777">
      <w:pPr>
        <w:spacing w:after="0" w:line="240" w:lineRule="auto"/>
        <w:ind w:firstLine="708"/>
        <w:jc w:val="both"/>
        <w:rPr>
          <w:rFonts w:ascii="Times New Roman" w:hAnsi="Times New Roman"/>
        </w:rPr>
      </w:pPr>
      <w:r w:rsidRPr="0061178A">
        <w:rPr>
          <w:rFonts w:ascii="Times New Roman" w:hAnsi="Times New Roman"/>
          <w:b/>
          <w:bCs/>
        </w:rPr>
        <w:t xml:space="preserve">§ 2º </w:t>
      </w:r>
      <w:r w:rsidRPr="0061178A">
        <w:rPr>
          <w:rFonts w:ascii="Times New Roman" w:hAnsi="Times New Roman"/>
        </w:rPr>
        <w:t xml:space="preserve">A intervenção exercida sob o título de limitação administrativa ou poder de polícia não impede posterior indenização, se devida, conforme os trâmites do processo de desapropriação ou regras de ressarcimento previstas na Lei Federal nº 13.465/2017 (Lei da REURB). </w:t>
      </w:r>
    </w:p>
    <w:p w:rsidR="00557131" w:rsidP="00557131" w14:paraId="4C8C7CAC" w14:textId="77777777">
      <w:pPr>
        <w:spacing w:after="0" w:line="240" w:lineRule="auto"/>
        <w:jc w:val="both"/>
        <w:rPr>
          <w:rFonts w:ascii="Times New Roman" w:hAnsi="Times New Roman"/>
          <w:b/>
          <w:bCs/>
        </w:rPr>
      </w:pPr>
    </w:p>
    <w:p w:rsidR="00557131" w:rsidRPr="0061178A" w:rsidP="00557131" w14:paraId="4497A7C1" w14:textId="77777777">
      <w:pPr>
        <w:spacing w:after="0" w:line="240" w:lineRule="auto"/>
        <w:ind w:firstLine="708"/>
        <w:jc w:val="both"/>
        <w:rPr>
          <w:rFonts w:ascii="Times New Roman" w:hAnsi="Times New Roman"/>
        </w:rPr>
      </w:pPr>
      <w:r w:rsidRPr="0061178A">
        <w:rPr>
          <w:rFonts w:ascii="Times New Roman" w:hAnsi="Times New Roman"/>
          <w:b/>
          <w:bCs/>
        </w:rPr>
        <w:t xml:space="preserve">§ 3º </w:t>
      </w:r>
      <w:r w:rsidRPr="0061178A">
        <w:rPr>
          <w:rFonts w:ascii="Times New Roman" w:hAnsi="Times New Roman"/>
        </w:rPr>
        <w:t xml:space="preserve">O disposto neste artigo não afasta a obrigação do Executivo Municipal de empregar todos os esforços para localizar e notificar o proprietário no início do processo administrativo. </w:t>
      </w:r>
    </w:p>
    <w:p w:rsidR="00557131" w:rsidP="00557131" w14:paraId="090B65B7" w14:textId="77777777">
      <w:pPr>
        <w:spacing w:after="0" w:line="240" w:lineRule="auto"/>
        <w:jc w:val="both"/>
        <w:rPr>
          <w:rFonts w:ascii="Times New Roman" w:hAnsi="Times New Roman"/>
          <w:b/>
          <w:bCs/>
        </w:rPr>
      </w:pPr>
    </w:p>
    <w:p w:rsidR="00557131" w:rsidRPr="00391D09" w:rsidP="00557131" w14:paraId="1549E5B7" w14:textId="77777777">
      <w:pPr>
        <w:spacing w:after="0" w:line="240" w:lineRule="auto"/>
        <w:ind w:firstLine="708"/>
        <w:jc w:val="both"/>
        <w:rPr>
          <w:rFonts w:ascii="Times New Roman" w:hAnsi="Times New Roman"/>
        </w:rPr>
      </w:pPr>
      <w:r w:rsidRPr="004413ED">
        <w:rPr>
          <w:rFonts w:ascii="Times New Roman" w:hAnsi="Times New Roman"/>
          <w:b/>
          <w:bCs/>
        </w:rPr>
        <w:t>Art. 7º</w:t>
      </w:r>
      <w:r w:rsidRPr="004413ED">
        <w:rPr>
          <w:rFonts w:ascii="Times New Roman" w:hAnsi="Times New Roman"/>
        </w:rPr>
        <w:t xml:space="preserve"> </w:t>
      </w:r>
      <w:r w:rsidRPr="00391D09">
        <w:rPr>
          <w:rFonts w:ascii="Times New Roman" w:hAnsi="Times New Roman"/>
        </w:rPr>
        <w:t xml:space="preserve">O processo administrativo de arrecadação conterá em sua instrução relatório técnico circunstanciado, com a descrição das condições do imóvel e da situação de abandono. </w:t>
      </w:r>
    </w:p>
    <w:p w:rsidR="00557131" w:rsidP="00557131" w14:paraId="4EFE54DA" w14:textId="77777777">
      <w:pPr>
        <w:spacing w:after="0" w:line="240" w:lineRule="auto"/>
        <w:jc w:val="both"/>
        <w:rPr>
          <w:rFonts w:ascii="Times New Roman" w:hAnsi="Times New Roman"/>
          <w:b/>
          <w:bCs/>
        </w:rPr>
      </w:pPr>
    </w:p>
    <w:p w:rsidR="00557131" w:rsidP="00557131" w14:paraId="0E0A11F4" w14:textId="77777777">
      <w:pPr>
        <w:spacing w:after="0" w:line="240" w:lineRule="auto"/>
        <w:ind w:firstLine="708"/>
        <w:jc w:val="both"/>
        <w:rPr>
          <w:rFonts w:ascii="Times New Roman" w:hAnsi="Times New Roman"/>
        </w:rPr>
      </w:pPr>
      <w:r w:rsidRPr="00391D09">
        <w:rPr>
          <w:rFonts w:ascii="Times New Roman" w:hAnsi="Times New Roman"/>
        </w:rPr>
        <w:t xml:space="preserve"> </w:t>
      </w:r>
      <w:r w:rsidRPr="00396A53">
        <w:rPr>
          <w:rFonts w:ascii="Times New Roman" w:hAnsi="Times New Roman"/>
          <w:b/>
          <w:bCs/>
        </w:rPr>
        <w:t>§ 1º</w:t>
      </w:r>
      <w:r w:rsidRPr="004413ED">
        <w:rPr>
          <w:rFonts w:ascii="Times New Roman" w:hAnsi="Times New Roman"/>
        </w:rPr>
        <w:t xml:space="preserve"> A fiscalização municipal elaborará relatório </w:t>
      </w:r>
      <w:r>
        <w:rPr>
          <w:rFonts w:ascii="Times New Roman" w:hAnsi="Times New Roman"/>
        </w:rPr>
        <w:t xml:space="preserve">técnico circunstanciado, </w:t>
      </w:r>
      <w:r w:rsidRPr="004413ED">
        <w:rPr>
          <w:rFonts w:ascii="Times New Roman" w:hAnsi="Times New Roman"/>
        </w:rPr>
        <w:t>acompanhado de registros fotográficos</w:t>
      </w:r>
      <w:r>
        <w:rPr>
          <w:rFonts w:ascii="Times New Roman" w:hAnsi="Times New Roman"/>
        </w:rPr>
        <w:t>, contendo:</w:t>
      </w:r>
    </w:p>
    <w:p w:rsidR="00557131" w:rsidP="00557131" w14:paraId="335F808D" w14:textId="77777777">
      <w:pPr>
        <w:spacing w:after="0" w:line="240" w:lineRule="auto"/>
        <w:jc w:val="both"/>
        <w:rPr>
          <w:rFonts w:ascii="Times New Roman" w:hAnsi="Times New Roman"/>
        </w:rPr>
      </w:pPr>
    </w:p>
    <w:p w:rsidR="00557131" w:rsidP="00557131" w14:paraId="71D382ED" w14:textId="77777777">
      <w:pPr>
        <w:spacing w:after="0" w:line="240" w:lineRule="auto"/>
        <w:ind w:firstLine="708"/>
        <w:jc w:val="both"/>
        <w:rPr>
          <w:rFonts w:ascii="Times New Roman" w:hAnsi="Times New Roman"/>
        </w:rPr>
      </w:pPr>
      <w:r w:rsidRPr="00396A53">
        <w:rPr>
          <w:rFonts w:ascii="Times New Roman" w:hAnsi="Times New Roman"/>
          <w:b/>
          <w:bCs/>
        </w:rPr>
        <w:t>I -</w:t>
      </w:r>
      <w:r w:rsidRPr="00391D09">
        <w:rPr>
          <w:rFonts w:ascii="Times New Roman" w:hAnsi="Times New Roman"/>
        </w:rPr>
        <w:t xml:space="preserve"> </w:t>
      </w:r>
      <w:r w:rsidRPr="00391D09">
        <w:rPr>
          <w:rFonts w:ascii="Times New Roman" w:hAnsi="Times New Roman"/>
        </w:rPr>
        <w:t>comprovação</w:t>
      </w:r>
      <w:r w:rsidRPr="00391D09">
        <w:rPr>
          <w:rFonts w:ascii="Times New Roman" w:hAnsi="Times New Roman"/>
        </w:rPr>
        <w:t xml:space="preserve"> da ausência de manutenção e uso contínuo; </w:t>
      </w:r>
    </w:p>
    <w:p w:rsidR="00557131" w:rsidRPr="00391D09" w:rsidP="00557131" w14:paraId="5A52B8E7" w14:textId="77777777">
      <w:pPr>
        <w:spacing w:after="0" w:line="240" w:lineRule="auto"/>
        <w:jc w:val="both"/>
        <w:rPr>
          <w:rFonts w:ascii="Times New Roman" w:hAnsi="Times New Roman"/>
        </w:rPr>
      </w:pPr>
      <w:r>
        <w:rPr>
          <w:rFonts w:ascii="Times New Roman" w:hAnsi="Times New Roman"/>
        </w:rPr>
        <w:tab/>
      </w:r>
    </w:p>
    <w:p w:rsidR="00557131" w:rsidP="00557131" w14:paraId="328C6B08" w14:textId="77777777">
      <w:pPr>
        <w:spacing w:after="0" w:line="240" w:lineRule="auto"/>
        <w:ind w:firstLine="708"/>
        <w:jc w:val="both"/>
        <w:rPr>
          <w:rFonts w:ascii="Times New Roman" w:hAnsi="Times New Roman"/>
        </w:rPr>
      </w:pPr>
      <w:r w:rsidRPr="00396A53">
        <w:rPr>
          <w:rFonts w:ascii="Times New Roman" w:hAnsi="Times New Roman"/>
          <w:b/>
          <w:bCs/>
        </w:rPr>
        <w:t>II -</w:t>
      </w:r>
      <w:r w:rsidRPr="00391D09">
        <w:rPr>
          <w:rFonts w:ascii="Times New Roman" w:hAnsi="Times New Roman"/>
        </w:rPr>
        <w:t xml:space="preserve"> </w:t>
      </w:r>
      <w:r w:rsidRPr="00391D09">
        <w:rPr>
          <w:rFonts w:ascii="Times New Roman" w:hAnsi="Times New Roman"/>
        </w:rPr>
        <w:t>inexistência</w:t>
      </w:r>
      <w:r w:rsidRPr="00391D09">
        <w:rPr>
          <w:rFonts w:ascii="Times New Roman" w:hAnsi="Times New Roman"/>
        </w:rPr>
        <w:t xml:space="preserve"> de posse legítima ou vigilância ativa; </w:t>
      </w:r>
    </w:p>
    <w:p w:rsidR="00557131" w:rsidRPr="00391D09" w:rsidP="00557131" w14:paraId="4FF2E813" w14:textId="77777777">
      <w:pPr>
        <w:spacing w:after="0" w:line="240" w:lineRule="auto"/>
        <w:jc w:val="both"/>
        <w:rPr>
          <w:rFonts w:ascii="Times New Roman" w:hAnsi="Times New Roman"/>
        </w:rPr>
      </w:pPr>
    </w:p>
    <w:p w:rsidR="00557131" w:rsidRPr="00391D09" w:rsidP="00557131" w14:paraId="34BDF666" w14:textId="77777777">
      <w:pPr>
        <w:spacing w:after="0" w:line="240" w:lineRule="auto"/>
        <w:ind w:firstLine="708"/>
        <w:jc w:val="both"/>
        <w:rPr>
          <w:rFonts w:ascii="Times New Roman" w:hAnsi="Times New Roman"/>
        </w:rPr>
      </w:pPr>
      <w:r w:rsidRPr="00396A53">
        <w:rPr>
          <w:rFonts w:ascii="Times New Roman" w:hAnsi="Times New Roman"/>
          <w:b/>
          <w:bCs/>
        </w:rPr>
        <w:t>III -</w:t>
      </w:r>
      <w:r w:rsidRPr="00391D09">
        <w:rPr>
          <w:rFonts w:ascii="Times New Roman" w:hAnsi="Times New Roman"/>
        </w:rPr>
        <w:t xml:space="preserve"> indícios de degradação física, insegurança ou salubridade.</w:t>
      </w:r>
    </w:p>
    <w:p w:rsidR="00557131" w:rsidP="00557131" w14:paraId="76A26431" w14:textId="77777777">
      <w:pPr>
        <w:spacing w:after="0" w:line="240" w:lineRule="auto"/>
        <w:jc w:val="both"/>
        <w:rPr>
          <w:rFonts w:ascii="Times New Roman" w:hAnsi="Times New Roman"/>
          <w:b/>
          <w:bCs/>
        </w:rPr>
      </w:pPr>
    </w:p>
    <w:p w:rsidR="00557131" w:rsidRPr="004413ED" w:rsidP="00557131" w14:paraId="4EEAB465" w14:textId="77777777">
      <w:pPr>
        <w:spacing w:after="0" w:line="240" w:lineRule="auto"/>
        <w:ind w:firstLine="708"/>
        <w:jc w:val="both"/>
        <w:rPr>
          <w:rFonts w:ascii="Times New Roman" w:hAnsi="Times New Roman"/>
        </w:rPr>
      </w:pPr>
      <w:r w:rsidRPr="004413ED">
        <w:rPr>
          <w:rFonts w:ascii="Times New Roman" w:hAnsi="Times New Roman"/>
          <w:b/>
          <w:bCs/>
        </w:rPr>
        <w:t>Art. 8º</w:t>
      </w:r>
      <w:r w:rsidRPr="004413ED">
        <w:rPr>
          <w:rFonts w:ascii="Times New Roman" w:hAnsi="Times New Roman"/>
        </w:rPr>
        <w:t xml:space="preserve"> Se o proprietário optar por manter o imóvel, deverá assinar Termo de Compromisso elaborado pelo Poder Executivo Municipal.</w:t>
      </w:r>
    </w:p>
    <w:p w:rsidR="00557131" w:rsidP="00557131" w14:paraId="1D1765A1" w14:textId="77777777">
      <w:pPr>
        <w:spacing w:after="0" w:line="240" w:lineRule="auto"/>
        <w:jc w:val="both"/>
        <w:rPr>
          <w:rFonts w:ascii="Times New Roman" w:hAnsi="Times New Roman"/>
          <w:b/>
          <w:bCs/>
        </w:rPr>
      </w:pPr>
    </w:p>
    <w:p w:rsidR="00557131" w:rsidP="00557131" w14:paraId="25A28A49" w14:textId="77777777">
      <w:pPr>
        <w:spacing w:after="0" w:line="240" w:lineRule="auto"/>
        <w:ind w:firstLine="708"/>
        <w:jc w:val="both"/>
        <w:rPr>
          <w:rFonts w:ascii="Times New Roman" w:hAnsi="Times New Roman"/>
          <w:b/>
          <w:bCs/>
        </w:rPr>
      </w:pPr>
      <w:r w:rsidRPr="004413ED">
        <w:rPr>
          <w:rFonts w:ascii="Times New Roman" w:hAnsi="Times New Roman"/>
          <w:b/>
          <w:bCs/>
        </w:rPr>
        <w:t>Art. 9º</w:t>
      </w:r>
      <w:r w:rsidRPr="004413ED">
        <w:rPr>
          <w:rFonts w:ascii="Times New Roman" w:hAnsi="Times New Roman"/>
        </w:rPr>
        <w:t xml:space="preserve"> </w:t>
      </w:r>
      <w:r w:rsidRPr="00391D09">
        <w:rPr>
          <w:rFonts w:ascii="Times New Roman" w:hAnsi="Times New Roman"/>
        </w:rPr>
        <w:t>Após o processo de desapropriação o Executivo Municipal deverá dar a correta função social ao imóvel, sendo esta analisada tecnicamente conforme as características do imóvel/terreno. Não sendo vedada a sua permuta ou alienação, a fim de recuperar os custos investidos com a sua manutenção.</w:t>
      </w:r>
    </w:p>
    <w:p w:rsidR="00557131" w:rsidP="00557131" w14:paraId="679FE038" w14:textId="77777777">
      <w:pPr>
        <w:spacing w:after="0" w:line="240" w:lineRule="auto"/>
        <w:jc w:val="both"/>
        <w:rPr>
          <w:rFonts w:ascii="Times New Roman" w:hAnsi="Times New Roman"/>
          <w:b/>
          <w:bCs/>
        </w:rPr>
      </w:pPr>
    </w:p>
    <w:p w:rsidR="00557131" w:rsidRPr="00391D09" w:rsidP="00557131" w14:paraId="7B69AC0B" w14:textId="77777777">
      <w:pPr>
        <w:spacing w:after="0" w:line="240" w:lineRule="auto"/>
        <w:ind w:firstLine="708"/>
        <w:jc w:val="both"/>
        <w:rPr>
          <w:rFonts w:ascii="Times New Roman" w:hAnsi="Times New Roman"/>
        </w:rPr>
      </w:pPr>
      <w:r w:rsidRPr="004413ED">
        <w:rPr>
          <w:rFonts w:ascii="Times New Roman" w:hAnsi="Times New Roman"/>
          <w:b/>
          <w:bCs/>
        </w:rPr>
        <w:t xml:space="preserve">Art. </w:t>
      </w:r>
      <w:r>
        <w:rPr>
          <w:rFonts w:ascii="Times New Roman" w:hAnsi="Times New Roman"/>
          <w:b/>
          <w:bCs/>
        </w:rPr>
        <w:t>10</w:t>
      </w:r>
      <w:r w:rsidRPr="00FA6FB8">
        <w:rPr>
          <w:rFonts w:ascii="Times New Roman" w:hAnsi="Times New Roman"/>
        </w:rPr>
        <w:t>°</w:t>
      </w:r>
      <w:r>
        <w:rPr>
          <w:rFonts w:ascii="Times New Roman" w:hAnsi="Times New Roman"/>
          <w:b/>
          <w:bCs/>
        </w:rPr>
        <w:t xml:space="preserve"> </w:t>
      </w:r>
      <w:r w:rsidRPr="005523A3">
        <w:rPr>
          <w:rFonts w:ascii="Times New Roman" w:hAnsi="Times New Roman"/>
        </w:rPr>
        <w:t>As despesas decorrentes da eventual execução desta Lei correrão por conta de dotações orçamentárias próprias, consignadas no orçamento vigente, suplementadas se necessário, observada a disponibilidade financeira.</w:t>
      </w:r>
    </w:p>
    <w:p w:rsidR="00557131" w:rsidP="00557131" w14:paraId="1FFA0AD3" w14:textId="77777777">
      <w:pPr>
        <w:spacing w:after="0" w:line="240" w:lineRule="auto"/>
        <w:jc w:val="both"/>
        <w:rPr>
          <w:rFonts w:ascii="Times New Roman" w:hAnsi="Times New Roman"/>
          <w:b/>
          <w:bCs/>
        </w:rPr>
      </w:pPr>
    </w:p>
    <w:p w:rsidR="00557131" w:rsidP="00557131" w14:paraId="76729468" w14:textId="77777777">
      <w:pPr>
        <w:spacing w:after="0" w:line="240" w:lineRule="auto"/>
        <w:ind w:firstLine="708"/>
        <w:jc w:val="both"/>
        <w:rPr>
          <w:rFonts w:ascii="Times New Roman" w:hAnsi="Times New Roman"/>
        </w:rPr>
      </w:pPr>
      <w:r w:rsidRPr="00391D09">
        <w:rPr>
          <w:rFonts w:ascii="Times New Roman" w:hAnsi="Times New Roman"/>
          <w:b/>
          <w:bCs/>
        </w:rPr>
        <w:t xml:space="preserve">Art. </w:t>
      </w:r>
      <w:r w:rsidRPr="00FA6FB8">
        <w:rPr>
          <w:rFonts w:ascii="Times New Roman" w:hAnsi="Times New Roman"/>
          <w:b/>
          <w:bCs/>
        </w:rPr>
        <w:t>11°</w:t>
      </w:r>
      <w:r w:rsidRPr="00391D09">
        <w:rPr>
          <w:rFonts w:ascii="Times New Roman" w:hAnsi="Times New Roman"/>
          <w:b/>
          <w:bCs/>
        </w:rPr>
        <w:t xml:space="preserve"> </w:t>
      </w:r>
      <w:r w:rsidRPr="00391D09">
        <w:rPr>
          <w:rFonts w:ascii="Times New Roman" w:hAnsi="Times New Roman"/>
        </w:rPr>
        <w:t xml:space="preserve">Concluído o processo de desapropriação, o Executivo Municipal poderá mediante avaliação técnica e interesse público, alienar o imóvel desapropriado, observando os seguintes critérios: </w:t>
      </w:r>
    </w:p>
    <w:p w:rsidR="00557131" w:rsidRPr="00391D09" w:rsidP="00557131" w14:paraId="24B45EC8" w14:textId="77777777">
      <w:pPr>
        <w:spacing w:after="0" w:line="240" w:lineRule="auto"/>
        <w:jc w:val="both"/>
        <w:rPr>
          <w:rFonts w:ascii="Times New Roman" w:hAnsi="Times New Roman"/>
        </w:rPr>
      </w:pPr>
    </w:p>
    <w:p w:rsidR="00557131" w:rsidRPr="00396A53" w:rsidP="00557131" w14:paraId="36A4E205" w14:textId="77777777">
      <w:pPr>
        <w:spacing w:after="0" w:line="240" w:lineRule="auto"/>
        <w:ind w:firstLine="708"/>
        <w:jc w:val="both"/>
        <w:rPr>
          <w:rFonts w:ascii="Times New Roman" w:hAnsi="Times New Roman"/>
        </w:rPr>
      </w:pPr>
      <w:r w:rsidRPr="00396A53">
        <w:rPr>
          <w:rFonts w:ascii="Times New Roman" w:hAnsi="Times New Roman"/>
          <w:b/>
          <w:bCs/>
        </w:rPr>
        <w:t>I -</w:t>
      </w:r>
      <w:r w:rsidRPr="00396A53">
        <w:rPr>
          <w:rFonts w:ascii="Times New Roman" w:hAnsi="Times New Roman"/>
        </w:rPr>
        <w:t xml:space="preserve"> </w:t>
      </w:r>
      <w:r w:rsidRPr="00396A53">
        <w:rPr>
          <w:rFonts w:ascii="Times New Roman" w:hAnsi="Times New Roman"/>
        </w:rPr>
        <w:t>a</w:t>
      </w:r>
      <w:r w:rsidRPr="00396A53">
        <w:rPr>
          <w:rFonts w:ascii="Times New Roman" w:hAnsi="Times New Roman"/>
        </w:rPr>
        <w:t xml:space="preserve"> alienação dependerá de autorização legislativa especifica, conforme a Lei Orgânica do Município de </w:t>
      </w:r>
      <w:r>
        <w:rPr>
          <w:rFonts w:ascii="Times New Roman" w:hAnsi="Times New Roman"/>
        </w:rPr>
        <w:t>Várzea Paulista</w:t>
      </w:r>
      <w:r w:rsidRPr="00396A53">
        <w:rPr>
          <w:rFonts w:ascii="Times New Roman" w:hAnsi="Times New Roman"/>
        </w:rPr>
        <w:t xml:space="preserve">; </w:t>
      </w:r>
    </w:p>
    <w:p w:rsidR="00557131" w:rsidP="00557131" w14:paraId="6E7F989B" w14:textId="77777777">
      <w:pPr>
        <w:spacing w:after="0" w:line="240" w:lineRule="auto"/>
        <w:ind w:firstLine="708"/>
        <w:jc w:val="both"/>
        <w:rPr>
          <w:rFonts w:ascii="Times New Roman" w:hAnsi="Times New Roman"/>
          <w:b/>
          <w:bCs/>
        </w:rPr>
      </w:pPr>
    </w:p>
    <w:p w:rsidR="00557131" w:rsidP="00557131" w14:paraId="300E5464" w14:textId="77777777">
      <w:pPr>
        <w:spacing w:after="0" w:line="240" w:lineRule="auto"/>
        <w:ind w:firstLine="708"/>
        <w:jc w:val="both"/>
        <w:rPr>
          <w:rFonts w:ascii="Times New Roman" w:hAnsi="Times New Roman"/>
        </w:rPr>
      </w:pPr>
      <w:r w:rsidRPr="00396A53">
        <w:rPr>
          <w:rFonts w:ascii="Times New Roman" w:hAnsi="Times New Roman"/>
          <w:b/>
          <w:bCs/>
        </w:rPr>
        <w:t>II -</w:t>
      </w:r>
      <w:r w:rsidRPr="00396A53">
        <w:rPr>
          <w:rFonts w:ascii="Times New Roman" w:hAnsi="Times New Roman"/>
        </w:rPr>
        <w:t xml:space="preserve"> </w:t>
      </w:r>
      <w:r w:rsidRPr="00432A8E">
        <w:rPr>
          <w:rFonts w:ascii="Times New Roman" w:hAnsi="Times New Roman"/>
        </w:rPr>
        <w:t>os</w:t>
      </w:r>
      <w:r w:rsidRPr="00432A8E">
        <w:rPr>
          <w:rFonts w:ascii="Times New Roman" w:hAnsi="Times New Roman"/>
        </w:rPr>
        <w:t xml:space="preserve"> recursos arrecadados com a alienação do imóvel, caso ocorra, deverão ser destinados preferencialmente a ações de desenvolvimento urbano e manutenção do patrimônio público municipal.</w:t>
      </w:r>
    </w:p>
    <w:p w:rsidR="00557131" w:rsidRPr="00396A53" w:rsidP="00557131" w14:paraId="30C85154" w14:textId="77777777">
      <w:pPr>
        <w:spacing w:after="0" w:line="240" w:lineRule="auto"/>
        <w:ind w:firstLine="708"/>
        <w:jc w:val="both"/>
        <w:rPr>
          <w:rFonts w:ascii="Times New Roman" w:hAnsi="Times New Roman"/>
        </w:rPr>
      </w:pPr>
    </w:p>
    <w:p w:rsidR="00557131" w:rsidRPr="00396A53" w:rsidP="00557131" w14:paraId="0FE4C48F" w14:textId="77777777">
      <w:pPr>
        <w:spacing w:after="0" w:line="240" w:lineRule="auto"/>
        <w:ind w:firstLine="708"/>
        <w:jc w:val="both"/>
        <w:rPr>
          <w:rFonts w:ascii="Times New Roman" w:hAnsi="Times New Roman"/>
        </w:rPr>
      </w:pPr>
      <w:r w:rsidRPr="00396A53">
        <w:rPr>
          <w:rFonts w:ascii="Times New Roman" w:hAnsi="Times New Roman"/>
          <w:b/>
          <w:bCs/>
        </w:rPr>
        <w:t>III -</w:t>
      </w:r>
      <w:r w:rsidRPr="00396A53">
        <w:rPr>
          <w:rFonts w:ascii="Times New Roman" w:hAnsi="Times New Roman"/>
        </w:rPr>
        <w:t xml:space="preserve"> o edital de alienação deverá conter cláusulas que assegurem o cumprimento da função social da propriedade. </w:t>
      </w:r>
    </w:p>
    <w:p w:rsidR="00557131" w:rsidP="00557131" w14:paraId="56554889" w14:textId="77777777">
      <w:pPr>
        <w:spacing w:after="0" w:line="240" w:lineRule="auto"/>
        <w:jc w:val="both"/>
        <w:rPr>
          <w:rFonts w:ascii="Times New Roman" w:hAnsi="Times New Roman"/>
        </w:rPr>
      </w:pPr>
    </w:p>
    <w:p w:rsidR="00557131" w:rsidRPr="00396A53" w:rsidP="00557131" w14:paraId="20CC9E84" w14:textId="77777777">
      <w:pPr>
        <w:spacing w:after="0" w:line="240" w:lineRule="auto"/>
        <w:ind w:firstLine="708"/>
        <w:jc w:val="both"/>
        <w:rPr>
          <w:rFonts w:ascii="Times New Roman" w:hAnsi="Times New Roman"/>
        </w:rPr>
      </w:pPr>
      <w:r w:rsidRPr="00396A53">
        <w:rPr>
          <w:rFonts w:ascii="Times New Roman" w:hAnsi="Times New Roman"/>
          <w:b/>
          <w:bCs/>
        </w:rPr>
        <w:t>Art. 12</w:t>
      </w:r>
      <w:r w:rsidRPr="00396A53">
        <w:rPr>
          <w:rFonts w:ascii="Times New Roman" w:hAnsi="Times New Roman"/>
        </w:rPr>
        <w:t xml:space="preserve"> Esta Lei será regulamentada pelo Executivo Municipal em até 90 (noventa) dias. </w:t>
      </w:r>
    </w:p>
    <w:p w:rsidR="00557131" w:rsidRPr="00EA145A" w:rsidP="00557131" w14:paraId="64E9F343" w14:textId="77777777">
      <w:pPr>
        <w:spacing w:after="0" w:line="240" w:lineRule="auto"/>
        <w:jc w:val="both"/>
        <w:rPr>
          <w:rFonts w:ascii="Times New Roman" w:hAnsi="Times New Roman"/>
          <w:b/>
          <w:bCs/>
        </w:rPr>
      </w:pPr>
    </w:p>
    <w:p w:rsidR="00557131" w:rsidRPr="00EA145A" w:rsidP="00557131" w14:paraId="7E262BDA" w14:textId="77777777">
      <w:pPr>
        <w:spacing w:after="0" w:line="240" w:lineRule="auto"/>
        <w:ind w:firstLine="708"/>
        <w:jc w:val="both"/>
        <w:rPr>
          <w:rFonts w:ascii="Times New Roman" w:hAnsi="Times New Roman"/>
        </w:rPr>
      </w:pPr>
      <w:r w:rsidRPr="00EA145A">
        <w:rPr>
          <w:rFonts w:ascii="Times New Roman" w:hAnsi="Times New Roman"/>
          <w:b/>
          <w:bCs/>
        </w:rPr>
        <w:t>Art. 13</w:t>
      </w:r>
      <w:r w:rsidRPr="00EA145A">
        <w:rPr>
          <w:rFonts w:ascii="Times New Roman" w:hAnsi="Times New Roman"/>
        </w:rPr>
        <w:t>. Esta Lei entra em vigor na data de sua publicação.</w:t>
      </w:r>
    </w:p>
    <w:p w:rsidR="00557131" w:rsidRPr="00EA145A" w:rsidP="00557131" w14:paraId="196D3439" w14:textId="77777777">
      <w:pPr>
        <w:spacing w:after="0" w:line="240" w:lineRule="auto"/>
        <w:jc w:val="both"/>
        <w:rPr>
          <w:rFonts w:ascii="Times New Roman" w:hAnsi="Times New Roman"/>
        </w:rPr>
      </w:pPr>
    </w:p>
    <w:p w:rsidR="004A0687" w:rsidRPr="004A0687" w:rsidP="00C22BE5" w14:paraId="08EB6710" w14:textId="77777777">
      <w:pPr>
        <w:spacing w:after="0" w:line="240" w:lineRule="auto"/>
        <w:ind w:firstLine="709"/>
        <w:jc w:val="both"/>
        <w:rPr>
          <w:rFonts w:ascii="Times New Roman" w:hAnsi="Times New Roman"/>
          <w:bCs/>
          <w:sz w:val="24"/>
          <w:szCs w:val="24"/>
        </w:rPr>
      </w:pPr>
    </w:p>
    <w:p w:rsidR="00A23BC0" w:rsidP="004A0687" w14:paraId="0EB747B5" w14:textId="66F491B7">
      <w:pPr>
        <w:spacing w:after="0" w:line="240" w:lineRule="auto"/>
        <w:jc w:val="both"/>
        <w:rPr>
          <w:rFonts w:ascii="Times New Roman" w:hAnsi="Times New Roman"/>
        </w:rPr>
      </w:pPr>
      <w:r w:rsidRPr="004A0687">
        <w:rPr>
          <w:rFonts w:ascii="Times New Roman" w:hAnsi="Times New Roman"/>
          <w:sz w:val="24"/>
          <w:szCs w:val="24"/>
        </w:rPr>
        <w:t xml:space="preserve">CÂMARA MUNICIPAL DE VÁRZEA PAULISTA, aos </w:t>
      </w:r>
      <w:r w:rsidR="00F541F1">
        <w:rPr>
          <w:rFonts w:ascii="Times New Roman" w:hAnsi="Times New Roman"/>
          <w:sz w:val="24"/>
          <w:szCs w:val="24"/>
        </w:rPr>
        <w:t>vinte e quatro dias</w:t>
      </w:r>
      <w:r w:rsidRPr="004A0687">
        <w:rPr>
          <w:rFonts w:ascii="Times New Roman" w:hAnsi="Times New Roman"/>
          <w:sz w:val="24"/>
          <w:szCs w:val="24"/>
        </w:rPr>
        <w:t xml:space="preserve"> do mês de </w:t>
      </w:r>
      <w:r w:rsidRPr="004A0687" w:rsidR="004A0687">
        <w:rPr>
          <w:rFonts w:ascii="Times New Roman" w:hAnsi="Times New Roman"/>
          <w:sz w:val="24"/>
          <w:szCs w:val="24"/>
        </w:rPr>
        <w:t>março</w:t>
      </w:r>
      <w:r w:rsidRPr="004A0687">
        <w:rPr>
          <w:rFonts w:ascii="Times New Roman" w:hAnsi="Times New Roman"/>
          <w:sz w:val="24"/>
          <w:szCs w:val="24"/>
        </w:rPr>
        <w:t xml:space="preserve"> de dois mil e vinte e </w:t>
      </w:r>
      <w:r w:rsidRPr="004A0687" w:rsidR="004276C6">
        <w:rPr>
          <w:rFonts w:ascii="Times New Roman" w:hAnsi="Times New Roman"/>
          <w:sz w:val="24"/>
          <w:szCs w:val="24"/>
        </w:rPr>
        <w:t>seis</w:t>
      </w:r>
      <w:r w:rsidRPr="004A0687">
        <w:rPr>
          <w:rFonts w:ascii="Times New Roman" w:hAnsi="Times New Roman"/>
          <w:sz w:val="24"/>
          <w:szCs w:val="24"/>
        </w:rPr>
        <w:t xml:space="preserve"> (</w:t>
      </w:r>
      <w:r w:rsidR="00F541F1">
        <w:rPr>
          <w:rFonts w:ascii="Times New Roman" w:hAnsi="Times New Roman"/>
          <w:sz w:val="24"/>
          <w:szCs w:val="24"/>
        </w:rPr>
        <w:t>24</w:t>
      </w:r>
      <w:r w:rsidRPr="004A0687">
        <w:rPr>
          <w:rFonts w:ascii="Times New Roman" w:hAnsi="Times New Roman"/>
          <w:sz w:val="24"/>
          <w:szCs w:val="24"/>
        </w:rPr>
        <w:t>-</w:t>
      </w:r>
      <w:r w:rsidRPr="004A0687" w:rsidR="004276C6">
        <w:rPr>
          <w:rFonts w:ascii="Times New Roman" w:hAnsi="Times New Roman"/>
          <w:sz w:val="24"/>
          <w:szCs w:val="24"/>
        </w:rPr>
        <w:t>0</w:t>
      </w:r>
      <w:r w:rsidRPr="004A0687" w:rsidR="004A0687">
        <w:rPr>
          <w:rFonts w:ascii="Times New Roman" w:hAnsi="Times New Roman"/>
          <w:sz w:val="24"/>
          <w:szCs w:val="24"/>
        </w:rPr>
        <w:t>3</w:t>
      </w:r>
      <w:r w:rsidRPr="004A0687">
        <w:rPr>
          <w:rFonts w:ascii="Times New Roman" w:hAnsi="Times New Roman"/>
          <w:sz w:val="24"/>
          <w:szCs w:val="24"/>
        </w:rPr>
        <w:t>-202</w:t>
      </w:r>
      <w:r w:rsidRPr="004A0687" w:rsidR="004276C6">
        <w:rPr>
          <w:rFonts w:ascii="Times New Roman" w:hAnsi="Times New Roman"/>
          <w:sz w:val="24"/>
          <w:szCs w:val="24"/>
        </w:rPr>
        <w:t>6</w:t>
      </w:r>
      <w:r w:rsidRPr="004A0687">
        <w:rPr>
          <w:rFonts w:ascii="Times New Roman" w:hAnsi="Times New Roman"/>
          <w:sz w:val="24"/>
          <w:szCs w:val="24"/>
        </w:rPr>
        <w:t xml:space="preserve">). </w:t>
      </w:r>
      <w:r w:rsidRPr="00525D6C">
        <w:rPr>
          <w:rFonts w:ascii="Times New Roman" w:hAnsi="Times New Roman"/>
        </w:rPr>
        <w:t>-------------------------------------</w:t>
      </w:r>
      <w:r>
        <w:rPr>
          <w:rFonts w:ascii="Times New Roman" w:hAnsi="Times New Roman"/>
        </w:rPr>
        <w:t>-----------------</w:t>
      </w:r>
      <w:r w:rsidR="00F541F1">
        <w:rPr>
          <w:rFonts w:ascii="Times New Roman" w:hAnsi="Times New Roman"/>
        </w:rPr>
        <w:t>.</w:t>
      </w:r>
    </w:p>
    <w:p w:rsidR="004A0687" w:rsidP="004A0687" w14:paraId="07F9D6E2" w14:textId="77777777">
      <w:pPr>
        <w:spacing w:after="0" w:line="240" w:lineRule="auto"/>
        <w:jc w:val="both"/>
        <w:rPr>
          <w:rFonts w:ascii="Times New Roman" w:hAnsi="Times New Roman"/>
        </w:rPr>
      </w:pPr>
    </w:p>
    <w:p w:rsidR="004A0687" w:rsidP="004A0687" w14:paraId="448F9461" w14:textId="77777777">
      <w:pPr>
        <w:spacing w:after="0" w:line="240" w:lineRule="auto"/>
        <w:jc w:val="both"/>
        <w:rPr>
          <w:rFonts w:ascii="Times New Roman" w:hAnsi="Times New Roman"/>
          <w:sz w:val="24"/>
          <w:szCs w:val="24"/>
        </w:rPr>
      </w:pPr>
    </w:p>
    <w:p w:rsidR="004A0687" w:rsidP="00E744B5" w14:paraId="42733EDA" w14:textId="77777777">
      <w:pPr>
        <w:spacing w:after="0" w:line="240" w:lineRule="auto"/>
        <w:jc w:val="center"/>
        <w:rPr>
          <w:rFonts w:ascii="Times New Roman" w:hAnsi="Times New Roman"/>
          <w:b/>
          <w:bCs/>
          <w:sz w:val="24"/>
          <w:szCs w:val="24"/>
        </w:rPr>
      </w:pPr>
    </w:p>
    <w:p w:rsidR="00E744B5" w:rsidRPr="00BD7A69" w:rsidP="00E744B5" w14:paraId="37108B41" w14:textId="5F288CE2">
      <w:pPr>
        <w:spacing w:after="0" w:line="240" w:lineRule="auto"/>
        <w:jc w:val="center"/>
        <w:rPr>
          <w:rFonts w:ascii="Times New Roman" w:hAnsi="Times New Roman"/>
          <w:b/>
          <w:bCs/>
          <w:sz w:val="24"/>
          <w:szCs w:val="24"/>
        </w:rPr>
      </w:pPr>
      <w:r w:rsidRPr="00BD7A69">
        <w:rPr>
          <w:rFonts w:ascii="Times New Roman" w:hAnsi="Times New Roman"/>
          <w:b/>
          <w:bCs/>
          <w:sz w:val="24"/>
          <w:szCs w:val="24"/>
        </w:rPr>
        <w:t>(ELISEU NOTÁRIO ALVES)</w:t>
      </w:r>
    </w:p>
    <w:p w:rsidR="00E744B5" w:rsidP="00E744B5" w14:paraId="10BB0B11" w14:textId="77777777">
      <w:pPr>
        <w:spacing w:after="0" w:line="240" w:lineRule="auto"/>
        <w:jc w:val="center"/>
        <w:rPr>
          <w:rFonts w:ascii="Times New Roman" w:hAnsi="Times New Roman"/>
          <w:b/>
          <w:bCs/>
          <w:sz w:val="24"/>
          <w:szCs w:val="24"/>
        </w:rPr>
      </w:pPr>
      <w:r w:rsidRPr="00BD7A69">
        <w:rPr>
          <w:rFonts w:ascii="Times New Roman" w:hAnsi="Times New Roman"/>
          <w:b/>
          <w:bCs/>
          <w:sz w:val="24"/>
          <w:szCs w:val="24"/>
        </w:rPr>
        <w:t>Presidente</w:t>
      </w:r>
    </w:p>
    <w:p w:rsidR="00E63162" w:rsidP="00E744B5" w14:paraId="5FFEC4A0" w14:textId="77777777">
      <w:pPr>
        <w:spacing w:after="0" w:line="240" w:lineRule="auto"/>
        <w:jc w:val="center"/>
        <w:rPr>
          <w:rFonts w:ascii="Times New Roman" w:hAnsi="Times New Roman"/>
          <w:b/>
          <w:bCs/>
          <w:sz w:val="24"/>
          <w:szCs w:val="24"/>
        </w:rPr>
      </w:pPr>
    </w:p>
    <w:p w:rsidR="004A0687" w:rsidP="00E744B5" w14:paraId="3CEDE898" w14:textId="77777777">
      <w:pPr>
        <w:spacing w:after="0" w:line="240" w:lineRule="auto"/>
        <w:jc w:val="center"/>
        <w:rPr>
          <w:rFonts w:ascii="Times New Roman" w:hAnsi="Times New Roman"/>
          <w:b/>
          <w:bCs/>
          <w:sz w:val="24"/>
          <w:szCs w:val="24"/>
        </w:rPr>
      </w:pPr>
    </w:p>
    <w:p w:rsidR="00E744B5" w:rsidRPr="00BD7A69" w:rsidP="00E744B5" w14:paraId="2309F293" w14:textId="77777777">
      <w:pPr>
        <w:spacing w:after="0" w:line="240" w:lineRule="auto"/>
        <w:jc w:val="center"/>
        <w:rPr>
          <w:rFonts w:ascii="Times New Roman" w:hAnsi="Times New Roman"/>
          <w:b/>
          <w:bCs/>
          <w:sz w:val="24"/>
          <w:szCs w:val="24"/>
        </w:rPr>
      </w:pPr>
      <w:r w:rsidRPr="00BD7A69">
        <w:rPr>
          <w:rFonts w:ascii="Times New Roman" w:hAnsi="Times New Roman"/>
          <w:b/>
          <w:bCs/>
          <w:sz w:val="24"/>
          <w:szCs w:val="24"/>
        </w:rPr>
        <w:t>(VALDECIR DA COSTA SILVA)</w:t>
      </w:r>
    </w:p>
    <w:p w:rsidR="00E744B5" w:rsidP="00E744B5" w14:paraId="4FABAD1F" w14:textId="77777777">
      <w:pPr>
        <w:spacing w:after="0" w:line="240" w:lineRule="auto"/>
        <w:jc w:val="center"/>
        <w:rPr>
          <w:rFonts w:ascii="Times New Roman" w:hAnsi="Times New Roman"/>
          <w:b/>
          <w:bCs/>
          <w:sz w:val="24"/>
          <w:szCs w:val="24"/>
        </w:rPr>
      </w:pPr>
      <w:r w:rsidRPr="00BD7A69">
        <w:rPr>
          <w:rFonts w:ascii="Times New Roman" w:hAnsi="Times New Roman"/>
          <w:b/>
          <w:bCs/>
          <w:sz w:val="24"/>
          <w:szCs w:val="24"/>
        </w:rPr>
        <w:t>Vice-Presidente</w:t>
      </w:r>
    </w:p>
    <w:p w:rsidR="00C553BD" w:rsidP="00E744B5" w14:paraId="78952695" w14:textId="77777777">
      <w:pPr>
        <w:spacing w:after="0" w:line="240" w:lineRule="auto"/>
        <w:jc w:val="center"/>
        <w:rPr>
          <w:rFonts w:ascii="Times New Roman" w:hAnsi="Times New Roman"/>
          <w:b/>
          <w:bCs/>
          <w:sz w:val="24"/>
          <w:szCs w:val="24"/>
        </w:rPr>
      </w:pPr>
    </w:p>
    <w:p w:rsidR="00557131" w:rsidP="00E744B5" w14:paraId="4E8B8963" w14:textId="77777777">
      <w:pPr>
        <w:spacing w:after="0" w:line="240" w:lineRule="auto"/>
        <w:jc w:val="center"/>
        <w:rPr>
          <w:rFonts w:ascii="Times New Roman" w:hAnsi="Times New Roman"/>
          <w:b/>
          <w:bCs/>
          <w:sz w:val="24"/>
          <w:szCs w:val="24"/>
        </w:rPr>
      </w:pPr>
    </w:p>
    <w:p w:rsidR="00E744B5" w:rsidRPr="00BD7A69" w:rsidP="00E744B5" w14:paraId="67739E81" w14:textId="3361EB45">
      <w:pPr>
        <w:spacing w:after="0" w:line="240" w:lineRule="auto"/>
        <w:jc w:val="center"/>
        <w:rPr>
          <w:rFonts w:ascii="Times New Roman" w:hAnsi="Times New Roman"/>
          <w:b/>
          <w:bCs/>
          <w:sz w:val="24"/>
          <w:szCs w:val="24"/>
        </w:rPr>
      </w:pPr>
      <w:r w:rsidRPr="00BD7A69">
        <w:rPr>
          <w:rFonts w:ascii="Times New Roman" w:hAnsi="Times New Roman"/>
          <w:b/>
          <w:bCs/>
          <w:sz w:val="24"/>
          <w:szCs w:val="24"/>
        </w:rPr>
        <w:t>(FABIANO SOARES DE LIMA)</w:t>
      </w:r>
    </w:p>
    <w:p w:rsidR="00E744B5" w:rsidRPr="00BD7A69" w:rsidP="00E744B5" w14:paraId="5994B24C" w14:textId="77777777">
      <w:pPr>
        <w:spacing w:after="0" w:line="240" w:lineRule="auto"/>
        <w:jc w:val="center"/>
        <w:rPr>
          <w:rFonts w:ascii="Times New Roman" w:hAnsi="Times New Roman"/>
          <w:b/>
          <w:bCs/>
          <w:sz w:val="24"/>
          <w:szCs w:val="24"/>
        </w:rPr>
      </w:pPr>
      <w:r w:rsidRPr="00BD7A69">
        <w:rPr>
          <w:rFonts w:ascii="Times New Roman" w:hAnsi="Times New Roman"/>
          <w:b/>
          <w:bCs/>
          <w:sz w:val="24"/>
          <w:szCs w:val="24"/>
        </w:rPr>
        <w:t>Primeiro Secretário</w:t>
      </w:r>
    </w:p>
    <w:p w:rsidR="00E63162" w:rsidP="00E744B5" w14:paraId="59BED424" w14:textId="77777777">
      <w:pPr>
        <w:spacing w:after="0" w:line="240" w:lineRule="auto"/>
        <w:jc w:val="center"/>
        <w:rPr>
          <w:rFonts w:ascii="Times New Roman" w:hAnsi="Times New Roman"/>
          <w:b/>
          <w:bCs/>
          <w:sz w:val="24"/>
          <w:szCs w:val="24"/>
        </w:rPr>
      </w:pPr>
    </w:p>
    <w:p w:rsidR="004A0687" w:rsidRPr="00BD7A69" w:rsidP="00E744B5" w14:paraId="7845D782" w14:textId="77777777">
      <w:pPr>
        <w:spacing w:after="0" w:line="240" w:lineRule="auto"/>
        <w:jc w:val="center"/>
        <w:rPr>
          <w:rFonts w:ascii="Times New Roman" w:hAnsi="Times New Roman"/>
          <w:b/>
          <w:bCs/>
          <w:sz w:val="24"/>
          <w:szCs w:val="24"/>
        </w:rPr>
      </w:pPr>
    </w:p>
    <w:p w:rsidR="00E744B5" w:rsidRPr="00BD7A69" w:rsidP="00E744B5" w14:paraId="7A379503" w14:textId="7C138ED5">
      <w:pPr>
        <w:spacing w:after="0" w:line="240" w:lineRule="auto"/>
        <w:jc w:val="center"/>
        <w:rPr>
          <w:rFonts w:ascii="Times New Roman" w:hAnsi="Times New Roman"/>
          <w:b/>
          <w:bCs/>
          <w:sz w:val="24"/>
          <w:szCs w:val="24"/>
        </w:rPr>
      </w:pPr>
      <w:r w:rsidRPr="00BD7A69">
        <w:rPr>
          <w:rFonts w:ascii="Times New Roman" w:hAnsi="Times New Roman"/>
          <w:b/>
          <w:bCs/>
          <w:sz w:val="24"/>
          <w:szCs w:val="24"/>
        </w:rPr>
        <w:t>(OSEAS CARDOSO MARTINS)</w:t>
      </w:r>
    </w:p>
    <w:p w:rsidR="00E744B5" w:rsidP="00E744B5" w14:paraId="415C8335" w14:textId="77777777">
      <w:pPr>
        <w:spacing w:after="0" w:line="240" w:lineRule="auto"/>
        <w:jc w:val="center"/>
        <w:rPr>
          <w:rFonts w:ascii="Times New Roman" w:hAnsi="Times New Roman"/>
          <w:b/>
          <w:bCs/>
          <w:sz w:val="24"/>
          <w:szCs w:val="24"/>
        </w:rPr>
      </w:pPr>
      <w:r w:rsidRPr="00BD7A69">
        <w:rPr>
          <w:rFonts w:ascii="Times New Roman" w:hAnsi="Times New Roman"/>
          <w:b/>
          <w:bCs/>
          <w:sz w:val="24"/>
          <w:szCs w:val="24"/>
        </w:rPr>
        <w:t>Segundo Secretário</w:t>
      </w:r>
    </w:p>
    <w:p w:rsidR="004A0687" w:rsidP="00E744B5" w14:paraId="1AEC8B30" w14:textId="77777777">
      <w:pPr>
        <w:spacing w:after="0" w:line="240" w:lineRule="auto"/>
        <w:jc w:val="center"/>
        <w:rPr>
          <w:rFonts w:ascii="Times New Roman" w:hAnsi="Times New Roman"/>
          <w:b/>
          <w:bCs/>
          <w:sz w:val="24"/>
          <w:szCs w:val="24"/>
        </w:rPr>
      </w:pPr>
    </w:p>
    <w:p w:rsidR="003762F4" w:rsidRPr="00BD7A69" w:rsidP="00E744B5" w14:paraId="45A7A2B2" w14:textId="77777777">
      <w:pPr>
        <w:spacing w:after="0" w:line="240" w:lineRule="auto"/>
        <w:jc w:val="center"/>
        <w:rPr>
          <w:rFonts w:ascii="Times New Roman" w:hAnsi="Times New Roman"/>
          <w:b/>
          <w:bCs/>
          <w:sz w:val="24"/>
          <w:szCs w:val="24"/>
        </w:rPr>
      </w:pPr>
    </w:p>
    <w:p w:rsidR="00E744B5" w:rsidRPr="00BD7A69" w:rsidP="00E744B5" w14:paraId="6541EB8F" w14:textId="77777777">
      <w:pPr>
        <w:spacing w:after="0" w:line="240" w:lineRule="auto"/>
        <w:jc w:val="center"/>
        <w:rPr>
          <w:rFonts w:ascii="Times New Roman" w:hAnsi="Times New Roman"/>
          <w:b/>
          <w:bCs/>
          <w:sz w:val="24"/>
          <w:szCs w:val="24"/>
        </w:rPr>
      </w:pPr>
      <w:r w:rsidRPr="00BD7A69">
        <w:rPr>
          <w:rFonts w:ascii="Times New Roman" w:hAnsi="Times New Roman"/>
          <w:b/>
          <w:bCs/>
          <w:sz w:val="24"/>
          <w:szCs w:val="24"/>
        </w:rPr>
        <w:t>(MAYARA REGINA DA SILVA)</w:t>
      </w:r>
    </w:p>
    <w:p w:rsidR="00E744B5" w:rsidRPr="00BD7A69" w:rsidP="00E744B5" w14:paraId="2CF6B4BA" w14:textId="77777777">
      <w:pPr>
        <w:spacing w:after="0" w:line="240" w:lineRule="auto"/>
        <w:jc w:val="center"/>
        <w:rPr>
          <w:sz w:val="24"/>
          <w:szCs w:val="24"/>
        </w:rPr>
      </w:pPr>
      <w:r w:rsidRPr="00BD7A69">
        <w:rPr>
          <w:rFonts w:ascii="Times New Roman" w:hAnsi="Times New Roman"/>
          <w:b/>
          <w:bCs/>
          <w:sz w:val="24"/>
          <w:szCs w:val="24"/>
        </w:rPr>
        <w:t>Terceira Secretária</w:t>
      </w:r>
    </w:p>
    <w:p w:rsidR="00B25757" w:rsidP="008F2131" w14:paraId="1A2EE3C2" w14:textId="77777777">
      <w:pPr>
        <w:spacing w:after="0" w:line="240" w:lineRule="auto"/>
        <w:jc w:val="center"/>
        <w:rPr>
          <w:rFonts w:ascii="Times New Roman" w:hAnsi="Times New Roman"/>
          <w:b/>
          <w:bCs/>
          <w:sz w:val="24"/>
          <w:szCs w:val="24"/>
        </w:rPr>
      </w:pPr>
    </w:p>
    <w:p w:rsidR="00BF7102" w:rsidP="00D9257A" w14:paraId="043C35EB" w14:textId="77777777">
      <w:pPr>
        <w:spacing w:after="0" w:line="240" w:lineRule="auto"/>
        <w:jc w:val="both"/>
        <w:rPr>
          <w:rFonts w:ascii="Times New Roman" w:hAnsi="Times New Roman"/>
          <w:bCs/>
          <w:sz w:val="24"/>
          <w:szCs w:val="24"/>
        </w:rPr>
      </w:pPr>
    </w:p>
    <w:p w:rsidR="00BF7102" w:rsidP="00D9257A" w14:paraId="68FA3E0A" w14:textId="77777777">
      <w:pPr>
        <w:spacing w:after="0" w:line="240" w:lineRule="auto"/>
        <w:jc w:val="both"/>
        <w:rPr>
          <w:rFonts w:ascii="Times New Roman" w:hAnsi="Times New Roman"/>
          <w:bCs/>
          <w:sz w:val="24"/>
          <w:szCs w:val="24"/>
        </w:rPr>
      </w:pPr>
    </w:p>
    <w:p w:rsidR="00BF7102" w:rsidP="00D9257A" w14:paraId="7F3EF174" w14:textId="77777777">
      <w:pPr>
        <w:spacing w:after="0" w:line="240" w:lineRule="auto"/>
        <w:jc w:val="both"/>
        <w:rPr>
          <w:rFonts w:ascii="Times New Roman" w:hAnsi="Times New Roman"/>
          <w:bCs/>
          <w:sz w:val="24"/>
          <w:szCs w:val="24"/>
        </w:rPr>
      </w:pPr>
    </w:p>
    <w:p w:rsidR="00B25757" w:rsidP="00D9257A" w14:paraId="0F2E33FA" w14:textId="4A1DDA05">
      <w:pPr>
        <w:spacing w:after="0" w:line="240" w:lineRule="auto"/>
        <w:jc w:val="both"/>
        <w:rPr>
          <w:rFonts w:ascii="Times New Roman" w:hAnsi="Times New Roman"/>
          <w:bCs/>
          <w:sz w:val="24"/>
          <w:szCs w:val="24"/>
        </w:rPr>
      </w:pPr>
      <w:r w:rsidRPr="007452C3">
        <w:rPr>
          <w:rFonts w:ascii="Times New Roman" w:hAnsi="Times New Roman"/>
          <w:bCs/>
          <w:sz w:val="24"/>
          <w:szCs w:val="24"/>
        </w:rPr>
        <w:t>Registrado e Publicado na Secretaria da Câmara Municipal de Várzea Paulista, na mesma data.</w:t>
      </w:r>
      <w:bookmarkEnd w:id="0"/>
    </w:p>
    <w:p w:rsidR="008E5ED6" w:rsidP="004252AE" w14:paraId="5866B6D0" w14:textId="77777777">
      <w:pPr>
        <w:pStyle w:val="NoSpacing"/>
        <w:jc w:val="center"/>
        <w:rPr>
          <w:rFonts w:ascii="Times New Roman" w:hAnsi="Times New Roman"/>
          <w:b/>
          <w:sz w:val="24"/>
          <w:szCs w:val="24"/>
        </w:rPr>
      </w:pPr>
    </w:p>
    <w:p w:rsidR="004252AE" w:rsidRPr="007452C3" w:rsidP="004252AE" w14:paraId="74C49A4B" w14:textId="2461D64B">
      <w:pPr>
        <w:pStyle w:val="NoSpacing"/>
        <w:jc w:val="center"/>
        <w:rPr>
          <w:rFonts w:ascii="Times New Roman" w:hAnsi="Times New Roman"/>
          <w:b/>
          <w:sz w:val="24"/>
          <w:szCs w:val="24"/>
        </w:rPr>
      </w:pPr>
      <w:r w:rsidRPr="007452C3">
        <w:rPr>
          <w:rFonts w:ascii="Times New Roman" w:hAnsi="Times New Roman"/>
          <w:b/>
          <w:sz w:val="24"/>
          <w:szCs w:val="24"/>
        </w:rPr>
        <w:t>(SHELLY SHARON SIMON)</w:t>
      </w:r>
    </w:p>
    <w:p w:rsidR="004252AE" w:rsidRPr="00DE0DAA" w:rsidP="001C0454" w14:paraId="4EF89E1E" w14:textId="20F4D91A">
      <w:pPr>
        <w:pStyle w:val="NoSpacing"/>
        <w:jc w:val="center"/>
      </w:pPr>
      <w:r w:rsidRPr="007452C3">
        <w:rPr>
          <w:rFonts w:ascii="Times New Roman" w:hAnsi="Times New Roman"/>
          <w:b/>
          <w:sz w:val="24"/>
          <w:szCs w:val="24"/>
        </w:rPr>
        <w:t>Diretor</w:t>
      </w:r>
      <w:r>
        <w:rPr>
          <w:rFonts w:ascii="Times New Roman" w:hAnsi="Times New Roman"/>
          <w:b/>
          <w:sz w:val="24"/>
          <w:szCs w:val="24"/>
        </w:rPr>
        <w:t>a</w:t>
      </w:r>
      <w:r w:rsidRPr="007452C3">
        <w:rPr>
          <w:rFonts w:ascii="Times New Roman" w:hAnsi="Times New Roman"/>
          <w:b/>
          <w:sz w:val="24"/>
          <w:szCs w:val="24"/>
        </w:rPr>
        <w:t xml:space="preserve"> de Secretaria</w:t>
      </w:r>
    </w:p>
    <w:sectPr>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14:paraId="75BAAA06" w14:textId="77777777">
    <w:pPr>
      <w:pStyle w:val="Footer"/>
      <w:jc w:val="right"/>
    </w:pPr>
    <w:r>
      <w:fldChar w:fldCharType="begin"/>
    </w:r>
    <w:r>
      <w:instrText>PAGE   \* MERGEFORMAT</w:instrText>
    </w:r>
    <w:r>
      <w:fldChar w:fldCharType="separate"/>
    </w:r>
    <w:r w:rsidR="00FE3C46">
      <w:rPr>
        <w:noProof/>
      </w:rPr>
      <w:t>1</w:t>
    </w:r>
    <w:r>
      <w:fldChar w:fldCharType="end"/>
    </w:r>
  </w:p>
  <w:p w:rsidR="00F14EE6" w14:paraId="1519B1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rsidRPr="00B435C5" w:rsidP="008A0B84" w14:paraId="4C162B3C" w14:textId="4BDE59BD">
    <w:pPr>
      <w:pStyle w:val="Header"/>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8096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4EE6" w:rsidP="008A0B84" w14:textId="77777777">
                          <w:pPr>
                            <w:pStyle w:val="Header"/>
                          </w:pPr>
                          <w:r w:rsidRPr="00A928F3">
                            <w:rPr>
                              <w:noProof/>
                              <w:lang w:eastAsia="pt-BR"/>
                            </w:rPr>
                            <w:drawing>
                              <wp:inline distT="0" distB="0" distL="0" distR="0">
                                <wp:extent cx="752475" cy="809625"/>
                                <wp:effectExtent l="0" t="0" r="9525" b="9525"/>
                                <wp:docPr id="9940944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59692"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F14EE6" w:rsidP="008A0B84" w14:paraId="0A5DAF97" w14:textId="77777777">
                    <w:pPr>
                      <w:pStyle w:val="Header"/>
                    </w:pPr>
                    <w:drawing>
                      <wp:inline distT="0" distB="0" distL="0" distR="0">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98138"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rsidR="00F14EE6" w:rsidP="00AD6DAE" w14:paraId="098568ED" w14:textId="3A05F1E8">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rsidR="00F14EE6" w:rsidRPr="00AD6DAE" w:rsidP="00AD6DAE" w14:paraId="5E17148D" w14:textId="77777777">
    <w:pPr>
      <w:pStyle w:val="Header"/>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CF083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1"/>
    <w:lvl w:ilvl="0">
      <w:start w:val="1"/>
      <w:numFmt w:val="none"/>
      <w:suff w:val="nothing"/>
      <w:lvlJc w:val="left"/>
      <w:pPr>
        <w:tabs>
          <w:tab w:val="num" w:pos="0"/>
        </w:tabs>
        <w:ind w:left="0" w:firstLine="0"/>
      </w:pPr>
      <w:rPr>
        <w:szCs w:val="24"/>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087E0D9B"/>
    <w:multiLevelType w:val="hybridMultilevel"/>
    <w:tmpl w:val="0024A808"/>
    <w:lvl w:ilvl="0">
      <w:start w:val="1"/>
      <w:numFmt w:val="upperRoman"/>
      <w:lvlText w:val="%1 -"/>
      <w:lvlJc w:val="left"/>
      <w:pPr>
        <w:ind w:left="1854" w:hanging="360"/>
      </w:pPr>
      <w:rPr>
        <w:rFonts w:hint="default"/>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174B5DBD"/>
    <w:multiLevelType w:val="hybridMultilevel"/>
    <w:tmpl w:val="EC3AF6D2"/>
    <w:lvl w:ilvl="0">
      <w:start w:val="1"/>
      <w:numFmt w:val="upperRoman"/>
      <w:lvlText w:val="%1 -"/>
      <w:lvlJc w:val="left"/>
      <w:pPr>
        <w:ind w:left="1854" w:hanging="360"/>
      </w:pPr>
      <w:rPr>
        <w:rFonts w:hint="default"/>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nsid w:val="3A157682"/>
    <w:multiLevelType w:val="hybridMultilevel"/>
    <w:tmpl w:val="F438AD74"/>
    <w:lvl w:ilvl="0">
      <w:start w:val="1"/>
      <w:numFmt w:val="upperRoman"/>
      <w:lvlText w:val="%1."/>
      <w:lvlJc w:val="righ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5B010FE"/>
    <w:multiLevelType w:val="hybridMultilevel"/>
    <w:tmpl w:val="0964AB42"/>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6">
    <w:nsid w:val="5AB230F9"/>
    <w:multiLevelType w:val="hybridMultilevel"/>
    <w:tmpl w:val="0A1E8B00"/>
    <w:lvl w:ilvl="0">
      <w:start w:val="1"/>
      <w:numFmt w:val="upperRoman"/>
      <w:pStyle w:val="Inciso"/>
      <w:lvlText w:val="%1."/>
      <w:lvlJc w:val="right"/>
      <w:pPr>
        <w:tabs>
          <w:tab w:val="num" w:pos="1267"/>
        </w:tabs>
        <w:ind w:left="1267" w:hanging="34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rPr>
        <w:rFonts w:hint="default"/>
      </w:r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num w:numId="1">
    <w:abstractNumId w:val="0"/>
  </w:num>
  <w:num w:numId="2">
    <w:abstractNumId w:val="6"/>
  </w:num>
  <w:num w:numId="3">
    <w:abstractNumId w:val="3"/>
  </w:num>
  <w:num w:numId="4">
    <w:abstractNumId w:val="4"/>
  </w:num>
  <w:num w:numId="5">
    <w:abstractNumId w:val="2"/>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19A5"/>
    <w:rsid w:val="00003B07"/>
    <w:rsid w:val="00004544"/>
    <w:rsid w:val="0000466D"/>
    <w:rsid w:val="00005436"/>
    <w:rsid w:val="00005E6C"/>
    <w:rsid w:val="000061D7"/>
    <w:rsid w:val="00011B22"/>
    <w:rsid w:val="00013E2A"/>
    <w:rsid w:val="0001518C"/>
    <w:rsid w:val="00016332"/>
    <w:rsid w:val="00022905"/>
    <w:rsid w:val="00023E83"/>
    <w:rsid w:val="00024AFB"/>
    <w:rsid w:val="000272B4"/>
    <w:rsid w:val="000277D3"/>
    <w:rsid w:val="00031546"/>
    <w:rsid w:val="000318F1"/>
    <w:rsid w:val="000328BE"/>
    <w:rsid w:val="0003501C"/>
    <w:rsid w:val="00037A2B"/>
    <w:rsid w:val="000408DC"/>
    <w:rsid w:val="00044A9B"/>
    <w:rsid w:val="0004788D"/>
    <w:rsid w:val="00053273"/>
    <w:rsid w:val="00060173"/>
    <w:rsid w:val="00061289"/>
    <w:rsid w:val="00061E17"/>
    <w:rsid w:val="00061F1A"/>
    <w:rsid w:val="0007197E"/>
    <w:rsid w:val="0007248A"/>
    <w:rsid w:val="00075413"/>
    <w:rsid w:val="00077129"/>
    <w:rsid w:val="00080248"/>
    <w:rsid w:val="00082205"/>
    <w:rsid w:val="00084C1F"/>
    <w:rsid w:val="00093220"/>
    <w:rsid w:val="00096320"/>
    <w:rsid w:val="00097140"/>
    <w:rsid w:val="00097ECF"/>
    <w:rsid w:val="000A28DD"/>
    <w:rsid w:val="000A6469"/>
    <w:rsid w:val="000A7626"/>
    <w:rsid w:val="000B114E"/>
    <w:rsid w:val="000B4FA8"/>
    <w:rsid w:val="000B7B11"/>
    <w:rsid w:val="000C41C6"/>
    <w:rsid w:val="000C42A9"/>
    <w:rsid w:val="000C5CB9"/>
    <w:rsid w:val="000C60ED"/>
    <w:rsid w:val="000D72E1"/>
    <w:rsid w:val="000E5D34"/>
    <w:rsid w:val="000F0329"/>
    <w:rsid w:val="000F344C"/>
    <w:rsid w:val="000F3736"/>
    <w:rsid w:val="000F69CF"/>
    <w:rsid w:val="000F78F3"/>
    <w:rsid w:val="0010062A"/>
    <w:rsid w:val="00101D78"/>
    <w:rsid w:val="0010425E"/>
    <w:rsid w:val="00104FCF"/>
    <w:rsid w:val="00105CBF"/>
    <w:rsid w:val="00112F0D"/>
    <w:rsid w:val="001264A7"/>
    <w:rsid w:val="001333DF"/>
    <w:rsid w:val="001339B7"/>
    <w:rsid w:val="001354BD"/>
    <w:rsid w:val="00135ACE"/>
    <w:rsid w:val="00136770"/>
    <w:rsid w:val="00143B7C"/>
    <w:rsid w:val="00143E90"/>
    <w:rsid w:val="00155449"/>
    <w:rsid w:val="00160C41"/>
    <w:rsid w:val="001633A9"/>
    <w:rsid w:val="00166EFB"/>
    <w:rsid w:val="00167E75"/>
    <w:rsid w:val="001743E5"/>
    <w:rsid w:val="00182654"/>
    <w:rsid w:val="0019262F"/>
    <w:rsid w:val="001A10B9"/>
    <w:rsid w:val="001A5FDF"/>
    <w:rsid w:val="001A672D"/>
    <w:rsid w:val="001B39BA"/>
    <w:rsid w:val="001B4ED8"/>
    <w:rsid w:val="001C0454"/>
    <w:rsid w:val="001C47E3"/>
    <w:rsid w:val="001C4F45"/>
    <w:rsid w:val="001C573F"/>
    <w:rsid w:val="001C57A9"/>
    <w:rsid w:val="001C7FEE"/>
    <w:rsid w:val="001D688F"/>
    <w:rsid w:val="001E3576"/>
    <w:rsid w:val="001E35FD"/>
    <w:rsid w:val="001E3C65"/>
    <w:rsid w:val="001E69A9"/>
    <w:rsid w:val="001E7004"/>
    <w:rsid w:val="001F0363"/>
    <w:rsid w:val="001F28B1"/>
    <w:rsid w:val="002001C9"/>
    <w:rsid w:val="00201A0B"/>
    <w:rsid w:val="0020387D"/>
    <w:rsid w:val="002075C7"/>
    <w:rsid w:val="00207AF4"/>
    <w:rsid w:val="00210FF0"/>
    <w:rsid w:val="00211AD7"/>
    <w:rsid w:val="00213837"/>
    <w:rsid w:val="00220EAF"/>
    <w:rsid w:val="00223ED5"/>
    <w:rsid w:val="00226D48"/>
    <w:rsid w:val="00230D43"/>
    <w:rsid w:val="002360AB"/>
    <w:rsid w:val="00242DF3"/>
    <w:rsid w:val="00244BAB"/>
    <w:rsid w:val="002526A6"/>
    <w:rsid w:val="002567BC"/>
    <w:rsid w:val="00257632"/>
    <w:rsid w:val="00257B78"/>
    <w:rsid w:val="00260286"/>
    <w:rsid w:val="002657E1"/>
    <w:rsid w:val="0026678A"/>
    <w:rsid w:val="002715A1"/>
    <w:rsid w:val="00271C70"/>
    <w:rsid w:val="00272081"/>
    <w:rsid w:val="00272ABF"/>
    <w:rsid w:val="002733B5"/>
    <w:rsid w:val="00273838"/>
    <w:rsid w:val="00286119"/>
    <w:rsid w:val="002865DE"/>
    <w:rsid w:val="00294816"/>
    <w:rsid w:val="00296A91"/>
    <w:rsid w:val="00297B1A"/>
    <w:rsid w:val="002A037F"/>
    <w:rsid w:val="002A0D60"/>
    <w:rsid w:val="002A1886"/>
    <w:rsid w:val="002A201A"/>
    <w:rsid w:val="002A2590"/>
    <w:rsid w:val="002A28DF"/>
    <w:rsid w:val="002A773F"/>
    <w:rsid w:val="002C1F0E"/>
    <w:rsid w:val="002C3BC7"/>
    <w:rsid w:val="002C5E19"/>
    <w:rsid w:val="002D0826"/>
    <w:rsid w:val="002D1F73"/>
    <w:rsid w:val="002D3A27"/>
    <w:rsid w:val="002E07C7"/>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762F4"/>
    <w:rsid w:val="0038036E"/>
    <w:rsid w:val="00381F9B"/>
    <w:rsid w:val="00386F51"/>
    <w:rsid w:val="00391D09"/>
    <w:rsid w:val="00392E01"/>
    <w:rsid w:val="00392EC6"/>
    <w:rsid w:val="003953F7"/>
    <w:rsid w:val="00396A53"/>
    <w:rsid w:val="003A1CB1"/>
    <w:rsid w:val="003A2102"/>
    <w:rsid w:val="003B2ADF"/>
    <w:rsid w:val="003B370F"/>
    <w:rsid w:val="003B4042"/>
    <w:rsid w:val="003B5A6A"/>
    <w:rsid w:val="003B7ECF"/>
    <w:rsid w:val="003C01FB"/>
    <w:rsid w:val="003C1647"/>
    <w:rsid w:val="003C50BB"/>
    <w:rsid w:val="003D04D6"/>
    <w:rsid w:val="003D1BFC"/>
    <w:rsid w:val="003D3851"/>
    <w:rsid w:val="003D4F9C"/>
    <w:rsid w:val="003D54AD"/>
    <w:rsid w:val="003D6613"/>
    <w:rsid w:val="003D6DF4"/>
    <w:rsid w:val="003D7909"/>
    <w:rsid w:val="003D7AA3"/>
    <w:rsid w:val="003E0F2F"/>
    <w:rsid w:val="003E4275"/>
    <w:rsid w:val="003F03E9"/>
    <w:rsid w:val="003F3C38"/>
    <w:rsid w:val="003F485B"/>
    <w:rsid w:val="003F5809"/>
    <w:rsid w:val="003F7D84"/>
    <w:rsid w:val="0040365F"/>
    <w:rsid w:val="00406E59"/>
    <w:rsid w:val="00410427"/>
    <w:rsid w:val="004109CF"/>
    <w:rsid w:val="004138E2"/>
    <w:rsid w:val="00416ACF"/>
    <w:rsid w:val="004177EB"/>
    <w:rsid w:val="004178CD"/>
    <w:rsid w:val="004241A6"/>
    <w:rsid w:val="004241AD"/>
    <w:rsid w:val="004252AE"/>
    <w:rsid w:val="00425E79"/>
    <w:rsid w:val="004276C6"/>
    <w:rsid w:val="004307C3"/>
    <w:rsid w:val="00430F23"/>
    <w:rsid w:val="00432A8E"/>
    <w:rsid w:val="00434F36"/>
    <w:rsid w:val="004413ED"/>
    <w:rsid w:val="00441712"/>
    <w:rsid w:val="00445E8A"/>
    <w:rsid w:val="00451783"/>
    <w:rsid w:val="004562A4"/>
    <w:rsid w:val="004565CE"/>
    <w:rsid w:val="004607CA"/>
    <w:rsid w:val="004622C3"/>
    <w:rsid w:val="00462BAB"/>
    <w:rsid w:val="00465A08"/>
    <w:rsid w:val="00471FF4"/>
    <w:rsid w:val="00473C69"/>
    <w:rsid w:val="00480A01"/>
    <w:rsid w:val="00482F75"/>
    <w:rsid w:val="004836CC"/>
    <w:rsid w:val="004864A2"/>
    <w:rsid w:val="00490E98"/>
    <w:rsid w:val="00491309"/>
    <w:rsid w:val="004925FE"/>
    <w:rsid w:val="00493E4F"/>
    <w:rsid w:val="004A00E7"/>
    <w:rsid w:val="004A0687"/>
    <w:rsid w:val="004A3792"/>
    <w:rsid w:val="004A535D"/>
    <w:rsid w:val="004B1F81"/>
    <w:rsid w:val="004C1243"/>
    <w:rsid w:val="004C2988"/>
    <w:rsid w:val="004C3F74"/>
    <w:rsid w:val="004D0814"/>
    <w:rsid w:val="004D29A3"/>
    <w:rsid w:val="004D5272"/>
    <w:rsid w:val="004D7AAC"/>
    <w:rsid w:val="004E194F"/>
    <w:rsid w:val="004E1B45"/>
    <w:rsid w:val="004E4788"/>
    <w:rsid w:val="004E4EC9"/>
    <w:rsid w:val="004E6149"/>
    <w:rsid w:val="004F0B40"/>
    <w:rsid w:val="004F1F3E"/>
    <w:rsid w:val="004F31EA"/>
    <w:rsid w:val="004F33AE"/>
    <w:rsid w:val="004F52C6"/>
    <w:rsid w:val="004F6BE6"/>
    <w:rsid w:val="004F7FF6"/>
    <w:rsid w:val="00505CC1"/>
    <w:rsid w:val="005106E5"/>
    <w:rsid w:val="00511BE0"/>
    <w:rsid w:val="005136EC"/>
    <w:rsid w:val="005259EF"/>
    <w:rsid w:val="00525D6C"/>
    <w:rsid w:val="00526F01"/>
    <w:rsid w:val="005277BA"/>
    <w:rsid w:val="00527FC7"/>
    <w:rsid w:val="005317AC"/>
    <w:rsid w:val="00536B0E"/>
    <w:rsid w:val="00537495"/>
    <w:rsid w:val="00537C82"/>
    <w:rsid w:val="005409D4"/>
    <w:rsid w:val="005427E9"/>
    <w:rsid w:val="00544891"/>
    <w:rsid w:val="00545FC8"/>
    <w:rsid w:val="005461A2"/>
    <w:rsid w:val="005466D5"/>
    <w:rsid w:val="005523A3"/>
    <w:rsid w:val="0055350C"/>
    <w:rsid w:val="00555B9F"/>
    <w:rsid w:val="00557131"/>
    <w:rsid w:val="005579B5"/>
    <w:rsid w:val="00566D19"/>
    <w:rsid w:val="005676A9"/>
    <w:rsid w:val="00567990"/>
    <w:rsid w:val="0057689C"/>
    <w:rsid w:val="005772E9"/>
    <w:rsid w:val="005830E3"/>
    <w:rsid w:val="005839F3"/>
    <w:rsid w:val="00586231"/>
    <w:rsid w:val="00587AA0"/>
    <w:rsid w:val="00591568"/>
    <w:rsid w:val="005931A4"/>
    <w:rsid w:val="005A1DA4"/>
    <w:rsid w:val="005A1E7C"/>
    <w:rsid w:val="005A1FBC"/>
    <w:rsid w:val="005A5293"/>
    <w:rsid w:val="005A54E0"/>
    <w:rsid w:val="005C1408"/>
    <w:rsid w:val="005C263A"/>
    <w:rsid w:val="005C4A57"/>
    <w:rsid w:val="005C510D"/>
    <w:rsid w:val="005C7318"/>
    <w:rsid w:val="005C7589"/>
    <w:rsid w:val="005C7FC3"/>
    <w:rsid w:val="005D06D4"/>
    <w:rsid w:val="005D1BA8"/>
    <w:rsid w:val="005D7052"/>
    <w:rsid w:val="005E1F8E"/>
    <w:rsid w:val="005E2B05"/>
    <w:rsid w:val="005E6E3C"/>
    <w:rsid w:val="005F0470"/>
    <w:rsid w:val="005F1862"/>
    <w:rsid w:val="005F2F5A"/>
    <w:rsid w:val="005F5C0A"/>
    <w:rsid w:val="005F60BF"/>
    <w:rsid w:val="005F71BF"/>
    <w:rsid w:val="006008D3"/>
    <w:rsid w:val="00601866"/>
    <w:rsid w:val="00602467"/>
    <w:rsid w:val="006025DE"/>
    <w:rsid w:val="00604E3D"/>
    <w:rsid w:val="00606580"/>
    <w:rsid w:val="0060714C"/>
    <w:rsid w:val="00607310"/>
    <w:rsid w:val="00607591"/>
    <w:rsid w:val="0061178A"/>
    <w:rsid w:val="00612A0E"/>
    <w:rsid w:val="00612B09"/>
    <w:rsid w:val="006141D9"/>
    <w:rsid w:val="00614363"/>
    <w:rsid w:val="00615A7D"/>
    <w:rsid w:val="0061621E"/>
    <w:rsid w:val="006214DB"/>
    <w:rsid w:val="00621A4C"/>
    <w:rsid w:val="00622734"/>
    <w:rsid w:val="00624189"/>
    <w:rsid w:val="00624334"/>
    <w:rsid w:val="0062477B"/>
    <w:rsid w:val="00625621"/>
    <w:rsid w:val="006271F1"/>
    <w:rsid w:val="006274E0"/>
    <w:rsid w:val="00631549"/>
    <w:rsid w:val="00634F7A"/>
    <w:rsid w:val="00635B9F"/>
    <w:rsid w:val="00635F8F"/>
    <w:rsid w:val="006417ED"/>
    <w:rsid w:val="00642AD6"/>
    <w:rsid w:val="006434C9"/>
    <w:rsid w:val="00643E3A"/>
    <w:rsid w:val="006440F9"/>
    <w:rsid w:val="00644B05"/>
    <w:rsid w:val="00644E71"/>
    <w:rsid w:val="00645EC3"/>
    <w:rsid w:val="00646183"/>
    <w:rsid w:val="00647B4A"/>
    <w:rsid w:val="00647F63"/>
    <w:rsid w:val="00650918"/>
    <w:rsid w:val="006516B8"/>
    <w:rsid w:val="006529E0"/>
    <w:rsid w:val="00654373"/>
    <w:rsid w:val="00654D20"/>
    <w:rsid w:val="00657135"/>
    <w:rsid w:val="006572C8"/>
    <w:rsid w:val="00661C05"/>
    <w:rsid w:val="00667637"/>
    <w:rsid w:val="006715EB"/>
    <w:rsid w:val="006725DC"/>
    <w:rsid w:val="00675FCE"/>
    <w:rsid w:val="00676126"/>
    <w:rsid w:val="00682B81"/>
    <w:rsid w:val="00683B6D"/>
    <w:rsid w:val="00684D82"/>
    <w:rsid w:val="00685C51"/>
    <w:rsid w:val="00685F17"/>
    <w:rsid w:val="006927E4"/>
    <w:rsid w:val="006A1EB6"/>
    <w:rsid w:val="006A4067"/>
    <w:rsid w:val="006A7838"/>
    <w:rsid w:val="006B0011"/>
    <w:rsid w:val="006B0572"/>
    <w:rsid w:val="006B3606"/>
    <w:rsid w:val="006B5D1A"/>
    <w:rsid w:val="006B75B7"/>
    <w:rsid w:val="006C1452"/>
    <w:rsid w:val="006C6CE6"/>
    <w:rsid w:val="006D0A57"/>
    <w:rsid w:val="006D4D4B"/>
    <w:rsid w:val="006D4EE5"/>
    <w:rsid w:val="006E2E22"/>
    <w:rsid w:val="006E6DEF"/>
    <w:rsid w:val="006E78D9"/>
    <w:rsid w:val="006F0B5F"/>
    <w:rsid w:val="006F475F"/>
    <w:rsid w:val="006F5261"/>
    <w:rsid w:val="00700F2D"/>
    <w:rsid w:val="00701206"/>
    <w:rsid w:val="0070177E"/>
    <w:rsid w:val="00703522"/>
    <w:rsid w:val="00703B0F"/>
    <w:rsid w:val="00710521"/>
    <w:rsid w:val="00710FA1"/>
    <w:rsid w:val="00714E40"/>
    <w:rsid w:val="007203A0"/>
    <w:rsid w:val="00720F43"/>
    <w:rsid w:val="00722129"/>
    <w:rsid w:val="00723E85"/>
    <w:rsid w:val="0072791C"/>
    <w:rsid w:val="00730602"/>
    <w:rsid w:val="00731322"/>
    <w:rsid w:val="00742C33"/>
    <w:rsid w:val="007432E1"/>
    <w:rsid w:val="00743BD5"/>
    <w:rsid w:val="00743E44"/>
    <w:rsid w:val="007451D2"/>
    <w:rsid w:val="007452C3"/>
    <w:rsid w:val="00751A75"/>
    <w:rsid w:val="0075547B"/>
    <w:rsid w:val="007559DB"/>
    <w:rsid w:val="0076447C"/>
    <w:rsid w:val="007668E8"/>
    <w:rsid w:val="007679D9"/>
    <w:rsid w:val="007736C3"/>
    <w:rsid w:val="007741C3"/>
    <w:rsid w:val="007809B2"/>
    <w:rsid w:val="0078134E"/>
    <w:rsid w:val="0078724A"/>
    <w:rsid w:val="00794A67"/>
    <w:rsid w:val="00795AC3"/>
    <w:rsid w:val="007963D1"/>
    <w:rsid w:val="007A2E60"/>
    <w:rsid w:val="007A6B7E"/>
    <w:rsid w:val="007A78AF"/>
    <w:rsid w:val="007B21AC"/>
    <w:rsid w:val="007B24E8"/>
    <w:rsid w:val="007B25C3"/>
    <w:rsid w:val="007C48D9"/>
    <w:rsid w:val="007C5BD8"/>
    <w:rsid w:val="007D4361"/>
    <w:rsid w:val="007D76DF"/>
    <w:rsid w:val="007E1685"/>
    <w:rsid w:val="007E2451"/>
    <w:rsid w:val="007E4426"/>
    <w:rsid w:val="007E4C59"/>
    <w:rsid w:val="007F2D1C"/>
    <w:rsid w:val="007F78A0"/>
    <w:rsid w:val="008016CC"/>
    <w:rsid w:val="00802B60"/>
    <w:rsid w:val="00803B79"/>
    <w:rsid w:val="00803C0D"/>
    <w:rsid w:val="00806943"/>
    <w:rsid w:val="0081563E"/>
    <w:rsid w:val="0081642F"/>
    <w:rsid w:val="008218E4"/>
    <w:rsid w:val="00822034"/>
    <w:rsid w:val="00822DDC"/>
    <w:rsid w:val="00823BE4"/>
    <w:rsid w:val="00830290"/>
    <w:rsid w:val="00832048"/>
    <w:rsid w:val="008364BD"/>
    <w:rsid w:val="00842B25"/>
    <w:rsid w:val="00843234"/>
    <w:rsid w:val="008455E6"/>
    <w:rsid w:val="008475D7"/>
    <w:rsid w:val="00852571"/>
    <w:rsid w:val="008564D4"/>
    <w:rsid w:val="00861AD2"/>
    <w:rsid w:val="00862212"/>
    <w:rsid w:val="008670F5"/>
    <w:rsid w:val="008716F5"/>
    <w:rsid w:val="0087256C"/>
    <w:rsid w:val="00873D29"/>
    <w:rsid w:val="00876800"/>
    <w:rsid w:val="00884589"/>
    <w:rsid w:val="0088698A"/>
    <w:rsid w:val="00893A46"/>
    <w:rsid w:val="0089506A"/>
    <w:rsid w:val="008959F4"/>
    <w:rsid w:val="008A0610"/>
    <w:rsid w:val="008A0B84"/>
    <w:rsid w:val="008A5142"/>
    <w:rsid w:val="008A52CD"/>
    <w:rsid w:val="008B11D6"/>
    <w:rsid w:val="008B5E88"/>
    <w:rsid w:val="008B71D1"/>
    <w:rsid w:val="008B74D6"/>
    <w:rsid w:val="008C100E"/>
    <w:rsid w:val="008C6C00"/>
    <w:rsid w:val="008C79B7"/>
    <w:rsid w:val="008D363E"/>
    <w:rsid w:val="008D4653"/>
    <w:rsid w:val="008D5F44"/>
    <w:rsid w:val="008E5ED6"/>
    <w:rsid w:val="008E79AD"/>
    <w:rsid w:val="008F2022"/>
    <w:rsid w:val="008F2131"/>
    <w:rsid w:val="008F3A53"/>
    <w:rsid w:val="008F4AA2"/>
    <w:rsid w:val="008F5C34"/>
    <w:rsid w:val="00905974"/>
    <w:rsid w:val="009072AF"/>
    <w:rsid w:val="00911FCA"/>
    <w:rsid w:val="009172FF"/>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6830"/>
    <w:rsid w:val="009815B8"/>
    <w:rsid w:val="00981866"/>
    <w:rsid w:val="00981895"/>
    <w:rsid w:val="00981D65"/>
    <w:rsid w:val="00983179"/>
    <w:rsid w:val="00983AFC"/>
    <w:rsid w:val="0098689E"/>
    <w:rsid w:val="00992229"/>
    <w:rsid w:val="009923E8"/>
    <w:rsid w:val="009923F0"/>
    <w:rsid w:val="009929CB"/>
    <w:rsid w:val="009A127E"/>
    <w:rsid w:val="009A1C22"/>
    <w:rsid w:val="009A5C36"/>
    <w:rsid w:val="009A7B79"/>
    <w:rsid w:val="009B230B"/>
    <w:rsid w:val="009B3677"/>
    <w:rsid w:val="009B483F"/>
    <w:rsid w:val="009B6ACF"/>
    <w:rsid w:val="009B6B37"/>
    <w:rsid w:val="009B7F06"/>
    <w:rsid w:val="009C4949"/>
    <w:rsid w:val="009C69A7"/>
    <w:rsid w:val="009D201F"/>
    <w:rsid w:val="009D4B93"/>
    <w:rsid w:val="009E43AE"/>
    <w:rsid w:val="009E618C"/>
    <w:rsid w:val="00A05872"/>
    <w:rsid w:val="00A101EE"/>
    <w:rsid w:val="00A11A59"/>
    <w:rsid w:val="00A13121"/>
    <w:rsid w:val="00A14B61"/>
    <w:rsid w:val="00A20BB5"/>
    <w:rsid w:val="00A23BC0"/>
    <w:rsid w:val="00A27852"/>
    <w:rsid w:val="00A31691"/>
    <w:rsid w:val="00A349BE"/>
    <w:rsid w:val="00A40E36"/>
    <w:rsid w:val="00A43D90"/>
    <w:rsid w:val="00A5060A"/>
    <w:rsid w:val="00A55E1F"/>
    <w:rsid w:val="00A66430"/>
    <w:rsid w:val="00A66449"/>
    <w:rsid w:val="00A66FBF"/>
    <w:rsid w:val="00A704C8"/>
    <w:rsid w:val="00A7160D"/>
    <w:rsid w:val="00A74576"/>
    <w:rsid w:val="00A7548B"/>
    <w:rsid w:val="00A76623"/>
    <w:rsid w:val="00A8343D"/>
    <w:rsid w:val="00A852AD"/>
    <w:rsid w:val="00A9244D"/>
    <w:rsid w:val="00A9335B"/>
    <w:rsid w:val="00A952CF"/>
    <w:rsid w:val="00A9590D"/>
    <w:rsid w:val="00AA13E9"/>
    <w:rsid w:val="00AA55EE"/>
    <w:rsid w:val="00AA5928"/>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35A3"/>
    <w:rsid w:val="00AE6312"/>
    <w:rsid w:val="00AF3A8C"/>
    <w:rsid w:val="00B02DE1"/>
    <w:rsid w:val="00B04FD5"/>
    <w:rsid w:val="00B07849"/>
    <w:rsid w:val="00B10021"/>
    <w:rsid w:val="00B10242"/>
    <w:rsid w:val="00B14DA7"/>
    <w:rsid w:val="00B153FE"/>
    <w:rsid w:val="00B1632B"/>
    <w:rsid w:val="00B16D79"/>
    <w:rsid w:val="00B1700D"/>
    <w:rsid w:val="00B25757"/>
    <w:rsid w:val="00B26129"/>
    <w:rsid w:val="00B26571"/>
    <w:rsid w:val="00B32DCE"/>
    <w:rsid w:val="00B3346B"/>
    <w:rsid w:val="00B37A82"/>
    <w:rsid w:val="00B422CB"/>
    <w:rsid w:val="00B435C5"/>
    <w:rsid w:val="00B46056"/>
    <w:rsid w:val="00B5393D"/>
    <w:rsid w:val="00B55272"/>
    <w:rsid w:val="00B55532"/>
    <w:rsid w:val="00B55EE8"/>
    <w:rsid w:val="00B56FAB"/>
    <w:rsid w:val="00B5708B"/>
    <w:rsid w:val="00B620ED"/>
    <w:rsid w:val="00B66E67"/>
    <w:rsid w:val="00B704E5"/>
    <w:rsid w:val="00B70AF7"/>
    <w:rsid w:val="00B81A7C"/>
    <w:rsid w:val="00B95290"/>
    <w:rsid w:val="00B96A46"/>
    <w:rsid w:val="00BA0D3C"/>
    <w:rsid w:val="00BA4AD3"/>
    <w:rsid w:val="00BA4DE6"/>
    <w:rsid w:val="00BA635B"/>
    <w:rsid w:val="00BA6A96"/>
    <w:rsid w:val="00BB21DE"/>
    <w:rsid w:val="00BC3274"/>
    <w:rsid w:val="00BC539E"/>
    <w:rsid w:val="00BC6543"/>
    <w:rsid w:val="00BC70B5"/>
    <w:rsid w:val="00BD091C"/>
    <w:rsid w:val="00BD73D9"/>
    <w:rsid w:val="00BD7A69"/>
    <w:rsid w:val="00BE2EBB"/>
    <w:rsid w:val="00BE62F9"/>
    <w:rsid w:val="00BF0A4B"/>
    <w:rsid w:val="00BF1D63"/>
    <w:rsid w:val="00BF3B6B"/>
    <w:rsid w:val="00BF67B9"/>
    <w:rsid w:val="00BF7102"/>
    <w:rsid w:val="00BF7FFE"/>
    <w:rsid w:val="00C01C81"/>
    <w:rsid w:val="00C1106A"/>
    <w:rsid w:val="00C16D22"/>
    <w:rsid w:val="00C22B70"/>
    <w:rsid w:val="00C22BE5"/>
    <w:rsid w:val="00C23AB6"/>
    <w:rsid w:val="00C25132"/>
    <w:rsid w:val="00C25F50"/>
    <w:rsid w:val="00C306D2"/>
    <w:rsid w:val="00C33B8A"/>
    <w:rsid w:val="00C36700"/>
    <w:rsid w:val="00C408F5"/>
    <w:rsid w:val="00C43461"/>
    <w:rsid w:val="00C44249"/>
    <w:rsid w:val="00C449E3"/>
    <w:rsid w:val="00C47211"/>
    <w:rsid w:val="00C4761B"/>
    <w:rsid w:val="00C5237E"/>
    <w:rsid w:val="00C5449B"/>
    <w:rsid w:val="00C553BD"/>
    <w:rsid w:val="00C5761C"/>
    <w:rsid w:val="00C676C6"/>
    <w:rsid w:val="00C67F30"/>
    <w:rsid w:val="00C73A04"/>
    <w:rsid w:val="00C73C43"/>
    <w:rsid w:val="00C77A82"/>
    <w:rsid w:val="00C940D6"/>
    <w:rsid w:val="00C95E66"/>
    <w:rsid w:val="00C973E6"/>
    <w:rsid w:val="00CA2CDC"/>
    <w:rsid w:val="00CA71C2"/>
    <w:rsid w:val="00CA7607"/>
    <w:rsid w:val="00CB0305"/>
    <w:rsid w:val="00CB4239"/>
    <w:rsid w:val="00CC2CFB"/>
    <w:rsid w:val="00CC5A0D"/>
    <w:rsid w:val="00CC61DA"/>
    <w:rsid w:val="00CD1A70"/>
    <w:rsid w:val="00CD38B2"/>
    <w:rsid w:val="00CD6CB9"/>
    <w:rsid w:val="00CE62A6"/>
    <w:rsid w:val="00CE7829"/>
    <w:rsid w:val="00CF0131"/>
    <w:rsid w:val="00CF31AD"/>
    <w:rsid w:val="00D02F23"/>
    <w:rsid w:val="00D03348"/>
    <w:rsid w:val="00D033CB"/>
    <w:rsid w:val="00D04BFC"/>
    <w:rsid w:val="00D07695"/>
    <w:rsid w:val="00D07D4F"/>
    <w:rsid w:val="00D148D6"/>
    <w:rsid w:val="00D16256"/>
    <w:rsid w:val="00D174EE"/>
    <w:rsid w:val="00D226CD"/>
    <w:rsid w:val="00D23601"/>
    <w:rsid w:val="00D242DF"/>
    <w:rsid w:val="00D24743"/>
    <w:rsid w:val="00D314F3"/>
    <w:rsid w:val="00D3156C"/>
    <w:rsid w:val="00D32075"/>
    <w:rsid w:val="00D3551B"/>
    <w:rsid w:val="00D41312"/>
    <w:rsid w:val="00D43A02"/>
    <w:rsid w:val="00D4491A"/>
    <w:rsid w:val="00D456F3"/>
    <w:rsid w:val="00D458FE"/>
    <w:rsid w:val="00D5292C"/>
    <w:rsid w:val="00D558CA"/>
    <w:rsid w:val="00D559D2"/>
    <w:rsid w:val="00D57A2E"/>
    <w:rsid w:val="00D64204"/>
    <w:rsid w:val="00D65F86"/>
    <w:rsid w:val="00D663F3"/>
    <w:rsid w:val="00D6725E"/>
    <w:rsid w:val="00D70F9D"/>
    <w:rsid w:val="00D73318"/>
    <w:rsid w:val="00D749EC"/>
    <w:rsid w:val="00D75A45"/>
    <w:rsid w:val="00D83883"/>
    <w:rsid w:val="00D86CB0"/>
    <w:rsid w:val="00D907A2"/>
    <w:rsid w:val="00D91EA1"/>
    <w:rsid w:val="00D9257A"/>
    <w:rsid w:val="00D93A16"/>
    <w:rsid w:val="00D965B8"/>
    <w:rsid w:val="00DA1C31"/>
    <w:rsid w:val="00DB5A42"/>
    <w:rsid w:val="00DB5B55"/>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230D"/>
    <w:rsid w:val="00E2503D"/>
    <w:rsid w:val="00E25670"/>
    <w:rsid w:val="00E30171"/>
    <w:rsid w:val="00E322CB"/>
    <w:rsid w:val="00E354BB"/>
    <w:rsid w:val="00E44619"/>
    <w:rsid w:val="00E467FE"/>
    <w:rsid w:val="00E501CA"/>
    <w:rsid w:val="00E50A27"/>
    <w:rsid w:val="00E51EEC"/>
    <w:rsid w:val="00E52441"/>
    <w:rsid w:val="00E57AF5"/>
    <w:rsid w:val="00E63162"/>
    <w:rsid w:val="00E67D4C"/>
    <w:rsid w:val="00E70891"/>
    <w:rsid w:val="00E70BAD"/>
    <w:rsid w:val="00E70CB3"/>
    <w:rsid w:val="00E744B5"/>
    <w:rsid w:val="00E74A97"/>
    <w:rsid w:val="00E84EAB"/>
    <w:rsid w:val="00E86A13"/>
    <w:rsid w:val="00E9392F"/>
    <w:rsid w:val="00E962D1"/>
    <w:rsid w:val="00EA0F35"/>
    <w:rsid w:val="00EA145A"/>
    <w:rsid w:val="00EA3A2C"/>
    <w:rsid w:val="00EA4A28"/>
    <w:rsid w:val="00EB4D3C"/>
    <w:rsid w:val="00EB50BA"/>
    <w:rsid w:val="00EB5753"/>
    <w:rsid w:val="00EB5FE2"/>
    <w:rsid w:val="00EB6E51"/>
    <w:rsid w:val="00EB7BDF"/>
    <w:rsid w:val="00EB7EB3"/>
    <w:rsid w:val="00EC0A9C"/>
    <w:rsid w:val="00EC210B"/>
    <w:rsid w:val="00EC33E3"/>
    <w:rsid w:val="00EC70B5"/>
    <w:rsid w:val="00ED1787"/>
    <w:rsid w:val="00ED27F2"/>
    <w:rsid w:val="00EE0E01"/>
    <w:rsid w:val="00EE1E4A"/>
    <w:rsid w:val="00EE42C8"/>
    <w:rsid w:val="00EE680A"/>
    <w:rsid w:val="00EE7ADF"/>
    <w:rsid w:val="00EF0828"/>
    <w:rsid w:val="00EF2A65"/>
    <w:rsid w:val="00EF6E5E"/>
    <w:rsid w:val="00F0005E"/>
    <w:rsid w:val="00F054EE"/>
    <w:rsid w:val="00F07024"/>
    <w:rsid w:val="00F14EE6"/>
    <w:rsid w:val="00F163E7"/>
    <w:rsid w:val="00F25521"/>
    <w:rsid w:val="00F27C65"/>
    <w:rsid w:val="00F416CF"/>
    <w:rsid w:val="00F457F8"/>
    <w:rsid w:val="00F45B67"/>
    <w:rsid w:val="00F51FF0"/>
    <w:rsid w:val="00F53C91"/>
    <w:rsid w:val="00F541F1"/>
    <w:rsid w:val="00F548CB"/>
    <w:rsid w:val="00F55925"/>
    <w:rsid w:val="00F55A1D"/>
    <w:rsid w:val="00F56879"/>
    <w:rsid w:val="00F56C48"/>
    <w:rsid w:val="00F6008B"/>
    <w:rsid w:val="00F60691"/>
    <w:rsid w:val="00F63DFF"/>
    <w:rsid w:val="00F6485C"/>
    <w:rsid w:val="00F67125"/>
    <w:rsid w:val="00F709E1"/>
    <w:rsid w:val="00F84C85"/>
    <w:rsid w:val="00F870A8"/>
    <w:rsid w:val="00F93266"/>
    <w:rsid w:val="00F93FD7"/>
    <w:rsid w:val="00F94253"/>
    <w:rsid w:val="00F956D9"/>
    <w:rsid w:val="00F95AB5"/>
    <w:rsid w:val="00F95C50"/>
    <w:rsid w:val="00F9636A"/>
    <w:rsid w:val="00FA0F1F"/>
    <w:rsid w:val="00FA14C5"/>
    <w:rsid w:val="00FA1CAE"/>
    <w:rsid w:val="00FA3AC8"/>
    <w:rsid w:val="00FA4091"/>
    <w:rsid w:val="00FA4601"/>
    <w:rsid w:val="00FA6097"/>
    <w:rsid w:val="00FA6FB8"/>
    <w:rsid w:val="00FA735D"/>
    <w:rsid w:val="00FB3A11"/>
    <w:rsid w:val="00FB73FA"/>
    <w:rsid w:val="00FC0F37"/>
    <w:rsid w:val="00FC1C07"/>
    <w:rsid w:val="00FC266F"/>
    <w:rsid w:val="00FC4E40"/>
    <w:rsid w:val="00FC678F"/>
    <w:rsid w:val="00FC782A"/>
    <w:rsid w:val="00FD0A52"/>
    <w:rsid w:val="00FE0D5A"/>
    <w:rsid w:val="00FE19F2"/>
    <w:rsid w:val="00FE2092"/>
    <w:rsid w:val="00FE3C46"/>
    <w:rsid w:val="00FE6BC3"/>
    <w:rsid w:val="00FF388D"/>
    <w:rsid w:val="00FF4E1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Heading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Heading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Heading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Heading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Heading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Heading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A0B84"/>
  </w:style>
  <w:style w:type="paragraph" w:styleId="Footer">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DefaultParagraphFont"/>
    <w:link w:val="Footer"/>
    <w:uiPriority w:val="99"/>
    <w:rsid w:val="008A0B84"/>
  </w:style>
  <w:style w:type="paragraph" w:styleId="ListParagraph">
    <w:name w:val="List Paragraph"/>
    <w:basedOn w:val="Normal"/>
    <w:uiPriority w:val="1"/>
    <w:qFormat/>
    <w:rsid w:val="005C1408"/>
    <w:pPr>
      <w:ind w:left="720"/>
      <w:contextualSpacing/>
    </w:pPr>
  </w:style>
  <w:style w:type="paragraph" w:styleId="BalloonText">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BalloonText"/>
    <w:rsid w:val="00794A67"/>
    <w:rPr>
      <w:rFonts w:ascii="Segoe UI" w:hAnsi="Segoe UI" w:cs="Segoe UI"/>
      <w:sz w:val="18"/>
      <w:szCs w:val="18"/>
    </w:rPr>
  </w:style>
  <w:style w:type="paragraph" w:styleId="FootnoteText">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FootnoteText"/>
    <w:uiPriority w:val="99"/>
    <w:semiHidden/>
    <w:rsid w:val="00101D78"/>
    <w:rPr>
      <w:sz w:val="20"/>
      <w:szCs w:val="20"/>
    </w:rPr>
  </w:style>
  <w:style w:type="character" w:styleId="FootnoteReference">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DefaultParagraphFont"/>
    <w:rsid w:val="00D559D2"/>
  </w:style>
  <w:style w:type="character" w:styleId="Emphasis">
    <w:name w:val="Emphasis"/>
    <w:qFormat/>
    <w:rsid w:val="00D559D2"/>
    <w:rPr>
      <w:i/>
      <w:iCs/>
    </w:rPr>
  </w:style>
  <w:style w:type="paragraph" w:styleId="ListBullet">
    <w:name w:val="List Bullet"/>
    <w:basedOn w:val="Normal"/>
    <w:uiPriority w:val="99"/>
    <w:unhideWhenUsed/>
    <w:rsid w:val="008016CC"/>
    <w:pPr>
      <w:numPr>
        <w:numId w:val="1"/>
      </w:numPr>
      <w:contextualSpacing/>
    </w:pPr>
  </w:style>
  <w:style w:type="paragraph" w:styleId="BodyText">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BodyText"/>
    <w:rsid w:val="0072791C"/>
    <w:rPr>
      <w:rFonts w:ascii="Courier" w:eastAsia="Times New Roman" w:hAnsi="Courier" w:cs="Times New Roman"/>
      <w:sz w:val="24"/>
      <w:szCs w:val="20"/>
      <w:lang w:eastAsia="zh-CN"/>
    </w:rPr>
  </w:style>
  <w:style w:type="paragraph" w:styleId="NoSpacing">
    <w:name w:val="No Spacing"/>
    <w:uiPriority w:val="1"/>
    <w:qFormat/>
    <w:rsid w:val="00D73318"/>
    <w:rPr>
      <w:sz w:val="22"/>
      <w:szCs w:val="22"/>
      <w:lang w:eastAsia="en-US"/>
    </w:rPr>
  </w:style>
  <w:style w:type="character" w:customStyle="1" w:styleId="Ttulo1Char">
    <w:name w:val="Título 1 Char"/>
    <w:link w:val="Heading1"/>
    <w:rsid w:val="00D73318"/>
    <w:rPr>
      <w:rFonts w:ascii="Times New Roman" w:eastAsia="Times New Roman" w:hAnsi="Times New Roman" w:cs="Times New Roman"/>
      <w:b/>
      <w:sz w:val="28"/>
      <w:szCs w:val="20"/>
      <w:lang w:eastAsia="pt-BR"/>
    </w:rPr>
  </w:style>
  <w:style w:type="paragraph" w:styleId="BodyTextIndent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DefaultParagraphFont"/>
    <w:link w:val="BodyTextIndent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Strong">
    <w:name w:val="Strong"/>
    <w:uiPriority w:val="22"/>
    <w:qFormat/>
    <w:rsid w:val="002A2590"/>
    <w:rPr>
      <w:b/>
      <w:bCs/>
    </w:rPr>
  </w:style>
  <w:style w:type="character" w:customStyle="1" w:styleId="Ttulo3Char">
    <w:name w:val="Título 3 Char"/>
    <w:basedOn w:val="DefaultParagraphFont"/>
    <w:link w:val="Heading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DefaultParagraphFont"/>
    <w:link w:val="Heading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DefaultParagraphFont"/>
    <w:link w:val="Heading2"/>
    <w:rsid w:val="0092169B"/>
    <w:rPr>
      <w:rFonts w:ascii="Times New Roman" w:eastAsia="Times New Roman" w:hAnsi="Times New Roman"/>
      <w:b/>
      <w:sz w:val="24"/>
    </w:rPr>
  </w:style>
  <w:style w:type="character" w:customStyle="1" w:styleId="Ttulo5Char">
    <w:name w:val="Título 5 Char"/>
    <w:basedOn w:val="DefaultParagraphFont"/>
    <w:link w:val="Heading5"/>
    <w:rsid w:val="0092169B"/>
    <w:rPr>
      <w:rFonts w:ascii="Arial" w:eastAsia="Times New Roman" w:hAnsi="Arial" w:cs="Arial"/>
      <w:sz w:val="24"/>
    </w:rPr>
  </w:style>
  <w:style w:type="character" w:customStyle="1" w:styleId="Ttulo6Char">
    <w:name w:val="Título 6 Char"/>
    <w:basedOn w:val="DefaultParagraphFont"/>
    <w:link w:val="Heading6"/>
    <w:rsid w:val="0092169B"/>
    <w:rPr>
      <w:rFonts w:ascii="Times New Roman" w:eastAsia="Times New Roman" w:hAnsi="Times New Roman"/>
      <w:b/>
      <w:sz w:val="24"/>
    </w:rPr>
  </w:style>
  <w:style w:type="character" w:customStyle="1" w:styleId="Ttulo7Char">
    <w:name w:val="Título 7 Char"/>
    <w:basedOn w:val="DefaultParagraphFont"/>
    <w:link w:val="Heading7"/>
    <w:rsid w:val="0092169B"/>
    <w:rPr>
      <w:rFonts w:ascii="Times New Roman" w:eastAsia="Times New Roman" w:hAnsi="Times New Roman"/>
      <w:sz w:val="24"/>
      <w:szCs w:val="24"/>
    </w:rPr>
  </w:style>
  <w:style w:type="character" w:customStyle="1" w:styleId="Ttulo8Char">
    <w:name w:val="Título 8 Char"/>
    <w:basedOn w:val="DefaultParagraphFont"/>
    <w:link w:val="Heading8"/>
    <w:rsid w:val="0092169B"/>
    <w:rPr>
      <w:rFonts w:ascii="Times New Roman" w:eastAsia="Times New Roman" w:hAnsi="Times New Roman"/>
      <w:i/>
      <w:iCs/>
      <w:sz w:val="24"/>
      <w:szCs w:val="24"/>
    </w:rPr>
  </w:style>
  <w:style w:type="character" w:customStyle="1" w:styleId="Ttulo9Char">
    <w:name w:val="Título 9 Char"/>
    <w:basedOn w:val="DefaultParagraphFont"/>
    <w:link w:val="Heading9"/>
    <w:rsid w:val="0092169B"/>
    <w:rPr>
      <w:rFonts w:ascii="Arial" w:eastAsia="Times New Roman" w:hAnsi="Arial" w:cs="Arial"/>
      <w:sz w:val="22"/>
      <w:szCs w:val="22"/>
    </w:rPr>
  </w:style>
  <w:style w:type="paragraph" w:styleId="Title">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DefaultParagraphFont"/>
    <w:link w:val="Title"/>
    <w:rsid w:val="0092169B"/>
    <w:rPr>
      <w:rFonts w:ascii="Times New Roman" w:eastAsia="Times New Roman" w:hAnsi="Times New Roman"/>
      <w:b/>
      <w:sz w:val="24"/>
      <w:u w:val="single"/>
    </w:rPr>
  </w:style>
  <w:style w:type="paragraph" w:styleId="BodyText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DefaultParagraphFont"/>
    <w:link w:val="BodyText2"/>
    <w:rsid w:val="0092169B"/>
    <w:rPr>
      <w:rFonts w:ascii="Times New Roman" w:eastAsia="Times New Roman" w:hAnsi="Times New Roman"/>
      <w:sz w:val="22"/>
    </w:rPr>
  </w:style>
  <w:style w:type="paragraph" w:styleId="BodyTextIndent">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DefaultParagraphFont"/>
    <w:link w:val="BodyTextIndent"/>
    <w:rsid w:val="0092169B"/>
    <w:rPr>
      <w:rFonts w:ascii="Arial" w:eastAsia="Times New Roman" w:hAnsi="Arial" w:cs="Arial"/>
      <w:sz w:val="24"/>
      <w:szCs w:val="24"/>
    </w:rPr>
  </w:style>
  <w:style w:type="paragraph" w:styleId="HTMLPreformatted">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DefaultParagraphFont"/>
    <w:link w:val="HTMLPreformatted"/>
    <w:rsid w:val="0092169B"/>
    <w:rPr>
      <w:rFonts w:ascii="Arial Unicode MS" w:eastAsia="Arial Unicode MS" w:hAnsi="Arial Unicode MS" w:cs="Arial Unicode MS"/>
    </w:rPr>
  </w:style>
  <w:style w:type="paragraph" w:styleId="BodyTextIndent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DefaultParagraphFont"/>
    <w:link w:val="BodyTextIndent3"/>
    <w:rsid w:val="0092169B"/>
    <w:rPr>
      <w:rFonts w:ascii="Times New Roman" w:eastAsia="Times New Roman" w:hAnsi="Times New Roman"/>
      <w:bCs/>
      <w:sz w:val="24"/>
    </w:rPr>
  </w:style>
  <w:style w:type="paragraph" w:styleId="BodyText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DefaultParagraphFont"/>
    <w:link w:val="BodyText3"/>
    <w:rsid w:val="0092169B"/>
    <w:rPr>
      <w:rFonts w:ascii="Times New Roman" w:eastAsia="Times New Roman" w:hAnsi="Times New Roman"/>
      <w:b/>
      <w:bCs/>
      <w:sz w:val="32"/>
    </w:rPr>
  </w:style>
  <w:style w:type="paragraph" w:styleId="PlainText">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DefaultParagraphFont"/>
    <w:link w:val="PlainText"/>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2"/>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itle">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DefaultParagraphFont"/>
    <w:link w:val="Subtitle"/>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FollowedHyperlink">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CommentText">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DefaultParagraphFont"/>
    <w:link w:val="CommentText"/>
    <w:rsid w:val="0092169B"/>
    <w:rPr>
      <w:rFonts w:ascii="Times New Roman" w:eastAsia="Times New Roman" w:hAnsi="Times New Roman"/>
    </w:rPr>
  </w:style>
  <w:style w:type="paragraph" w:styleId="CommentSubject">
    <w:name w:val="annotation subject"/>
    <w:basedOn w:val="CommentText"/>
    <w:next w:val="CommentText"/>
    <w:link w:val="AssuntodocomentrioChar"/>
    <w:unhideWhenUsed/>
    <w:rsid w:val="0092169B"/>
    <w:rPr>
      <w:b/>
      <w:bCs/>
    </w:rPr>
  </w:style>
  <w:style w:type="character" w:customStyle="1" w:styleId="AssuntodocomentrioChar">
    <w:name w:val="Assunto do comentário Char"/>
    <w:basedOn w:val="TextodecomentrioChar"/>
    <w:link w:val="CommentSubject"/>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7527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Shelly Simon</cp:lastModifiedBy>
  <cp:revision>3</cp:revision>
  <cp:lastPrinted>2024-02-07T15:32:00Z</cp:lastPrinted>
  <dcterms:created xsi:type="dcterms:W3CDTF">2026-03-24T14:16:00Z</dcterms:created>
  <dcterms:modified xsi:type="dcterms:W3CDTF">2026-03-24T14:16:00Z</dcterms:modified>
</cp:coreProperties>
</file>