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P="008F2131" w14:paraId="25755572" w14:textId="12627652">
      <w:pPr>
        <w:spacing w:after="0" w:line="240" w:lineRule="auto"/>
        <w:jc w:val="center"/>
      </w:pPr>
    </w:p>
    <w:p w:rsidR="00B25757" w:rsidRPr="00682B81" w:rsidP="008F2131" w14:paraId="1CB98AC6" w14:textId="1A2B7198">
      <w:pPr>
        <w:pStyle w:val="Heading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Pr="00682B81" w:rsidR="005427E9">
        <w:rPr>
          <w:szCs w:val="28"/>
        </w:rPr>
        <w:t xml:space="preserve"> </w:t>
      </w:r>
      <w:r w:rsidR="00F541F1">
        <w:rPr>
          <w:szCs w:val="28"/>
        </w:rPr>
        <w:t xml:space="preserve">COMPLEMENTAR </w:t>
      </w:r>
      <w:r w:rsidRPr="00682B81" w:rsid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F541F1">
        <w:rPr>
          <w:szCs w:val="28"/>
        </w:rPr>
        <w:t>0</w:t>
      </w:r>
      <w:r w:rsidR="00850DF0">
        <w:rPr>
          <w:szCs w:val="28"/>
        </w:rPr>
        <w:t>1</w:t>
      </w:r>
      <w:r w:rsidR="004276C6">
        <w:rPr>
          <w:szCs w:val="28"/>
        </w:rPr>
        <w:t>/</w:t>
      </w:r>
      <w:r w:rsidR="00E744B5">
        <w:rPr>
          <w:szCs w:val="28"/>
        </w:rPr>
        <w:t>202</w:t>
      </w:r>
      <w:r w:rsidR="00F541F1">
        <w:rPr>
          <w:szCs w:val="28"/>
        </w:rPr>
        <w:t>6</w:t>
      </w:r>
    </w:p>
    <w:p w:rsidR="00850DF0" w:rsidRPr="00850DF0" w:rsidP="00850DF0" w14:paraId="7A6A8E4C" w14:textId="77777777">
      <w:pPr>
        <w:pStyle w:val="BodyTextIndent2"/>
        <w:spacing w:after="0" w:line="360" w:lineRule="auto"/>
        <w:ind w:left="284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850DF0">
        <w:rPr>
          <w:rFonts w:ascii="Times New Roman" w:hAnsi="Times New Roman"/>
          <w:sz w:val="20"/>
          <w:szCs w:val="20"/>
          <w:lang w:eastAsia="pt-BR"/>
        </w:rPr>
        <w:t>(autoria: prefeito Rodolfo Wilson Rodrigues Braga)</w:t>
      </w:r>
    </w:p>
    <w:p w:rsidR="004276C6" w:rsidRPr="004276C6" w:rsidP="004276C6" w14:paraId="4FE08D5D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0"/>
          <w:szCs w:val="20"/>
          <w:lang w:eastAsia="pt-BR"/>
        </w:rPr>
      </w:pPr>
    </w:p>
    <w:p w:rsidR="00C553BD" w:rsidP="008F2131" w14:paraId="4AC34EB1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P="008F2131" w14:paraId="12105ECD" w14:textId="702B5E08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P="00E70891" w14:paraId="3BA7E79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F541F1" w:rsidP="00E70891" w14:paraId="1836067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4276C6" w:rsidRPr="004A0687" w:rsidP="00E70891" w14:paraId="221A4EE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850DF0" w:rsidRPr="00850DF0" w:rsidP="00850DF0" w14:paraId="40F7936B" w14:textId="1947082B">
      <w:pPr>
        <w:spacing w:after="0" w:line="240" w:lineRule="auto"/>
        <w:ind w:left="4248"/>
        <w:jc w:val="both"/>
        <w:rPr>
          <w:rFonts w:ascii="Times New Roman" w:hAnsi="Times New Roman"/>
          <w:b/>
          <w:i/>
          <w:sz w:val="24"/>
          <w:szCs w:val="24"/>
        </w:rPr>
      </w:pPr>
      <w:r w:rsidRPr="00850DF0">
        <w:rPr>
          <w:rFonts w:ascii="Times New Roman" w:hAnsi="Times New Roman"/>
          <w:b/>
          <w:i/>
          <w:noProof/>
          <w:sz w:val="24"/>
          <w:szCs w:val="24"/>
        </w:rPr>
        <w:t>Fixa a revisão geral anual dos servidores públicos municipais e dá outras providências</w:t>
      </w:r>
      <w:r w:rsidRPr="00850DF0">
        <w:rPr>
          <w:rFonts w:ascii="Times New Roman" w:hAnsi="Times New Roman"/>
          <w:b/>
          <w:i/>
          <w:sz w:val="24"/>
          <w:szCs w:val="24"/>
        </w:rPr>
        <w:t>.</w:t>
      </w:r>
    </w:p>
    <w:p w:rsidR="00850DF0" w:rsidRPr="00850DF0" w:rsidP="00850DF0" w14:paraId="74DF3CF8" w14:textId="77777777">
      <w:pPr>
        <w:pStyle w:val="Recuodecorpodetexto21"/>
        <w:spacing w:line="240" w:lineRule="auto"/>
        <w:ind w:left="0" w:firstLine="1134"/>
        <w:rPr>
          <w:rFonts w:ascii="Times New Roman" w:hAnsi="Times New Roman" w:cs="Times New Roman"/>
          <w:b/>
        </w:rPr>
      </w:pPr>
    </w:p>
    <w:p w:rsidR="00850DF0" w:rsidRPr="00850DF0" w:rsidP="00850DF0" w14:paraId="3332F2C7" w14:textId="77777777">
      <w:pPr>
        <w:pStyle w:val="BodyText2"/>
        <w:spacing w:line="240" w:lineRule="auto"/>
        <w:ind w:firstLine="1134"/>
        <w:rPr>
          <w:b/>
          <w:bCs/>
          <w:noProof/>
          <w:sz w:val="24"/>
          <w:szCs w:val="24"/>
        </w:rPr>
      </w:pPr>
    </w:p>
    <w:p w:rsidR="00850DF0" w:rsidRPr="00514DED" w:rsidP="00850DF0" w14:paraId="0D1B1A84" w14:textId="675B87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850DF0">
        <w:rPr>
          <w:rFonts w:ascii="Times New Roman" w:hAnsi="Times New Roman"/>
          <w:b/>
          <w:bCs/>
          <w:noProof/>
          <w:sz w:val="24"/>
          <w:szCs w:val="24"/>
        </w:rPr>
        <w:t>Art. 1º</w:t>
      </w:r>
      <w:r w:rsidRPr="00850DF0">
        <w:rPr>
          <w:rFonts w:ascii="Times New Roman" w:hAnsi="Times New Roman"/>
          <w:noProof/>
          <w:sz w:val="24"/>
          <w:szCs w:val="24"/>
        </w:rPr>
        <w:t xml:space="preserve"> </w:t>
      </w:r>
      <w:r w:rsidRPr="00514DED">
        <w:rPr>
          <w:rFonts w:ascii="Times New Roman" w:hAnsi="Times New Roman"/>
          <w:sz w:val="24"/>
          <w:szCs w:val="24"/>
        </w:rPr>
        <w:t>Ficam reajustados, a partir de 01 de março de 202</w:t>
      </w:r>
      <w:r>
        <w:rPr>
          <w:rFonts w:ascii="Times New Roman" w:hAnsi="Times New Roman"/>
          <w:sz w:val="24"/>
          <w:szCs w:val="24"/>
        </w:rPr>
        <w:t>6</w:t>
      </w:r>
      <w:r w:rsidRPr="00514DED">
        <w:rPr>
          <w:rFonts w:ascii="Times New Roman" w:hAnsi="Times New Roman"/>
          <w:sz w:val="24"/>
          <w:szCs w:val="24"/>
        </w:rPr>
        <w:t xml:space="preserve">, os vencimentos, salários, proventos, diárias e bolsas do programa de estágio remunerado dos cargos efetivos, dos empregos e das funções dos servidores públicos municipais ativos, bem como as parcelas remuneratórias que devem ser corrigidas quando da revisão geral concedida aos servidores municipais de Várzea Paulista, da legislação previdenciária e demais dispositivos legais e constitucionais vigentes, de acordo com os percentuais de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514DED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>81</w:t>
      </w:r>
      <w:r w:rsidRPr="00CB53CD">
        <w:rPr>
          <w:rFonts w:ascii="Times New Roman" w:hAnsi="Times New Roman"/>
          <w:b/>
          <w:bCs/>
          <w:sz w:val="24"/>
          <w:szCs w:val="24"/>
        </w:rPr>
        <w:t xml:space="preserve">% </w:t>
      </w:r>
      <w:r w:rsidRPr="00CB53CD">
        <w:rPr>
          <w:rFonts w:ascii="Times New Roman" w:hAnsi="Times New Roman"/>
          <w:sz w:val="24"/>
          <w:szCs w:val="24"/>
        </w:rPr>
        <w:t>(três inteiros e oitenta e um centésimos por cento)</w:t>
      </w:r>
      <w:r w:rsidRPr="00850DF0">
        <w:rPr>
          <w:rFonts w:ascii="Times New Roman" w:hAnsi="Times New Roman"/>
          <w:sz w:val="24"/>
          <w:szCs w:val="24"/>
        </w:rPr>
        <w:t xml:space="preserve">, </w:t>
      </w:r>
      <w:r w:rsidRPr="00CB53CD">
        <w:rPr>
          <w:rFonts w:ascii="Times New Roman" w:hAnsi="Times New Roman"/>
          <w:b/>
          <w:bCs/>
          <w:sz w:val="24"/>
          <w:szCs w:val="24"/>
        </w:rPr>
        <w:t xml:space="preserve">a título </w:t>
      </w:r>
      <w:r w:rsidRPr="00514DED">
        <w:rPr>
          <w:rFonts w:ascii="Times New Roman" w:hAnsi="Times New Roman"/>
          <w:b/>
          <w:bCs/>
          <w:sz w:val="24"/>
          <w:szCs w:val="24"/>
        </w:rPr>
        <w:t>de recomposição inflacionária</w:t>
      </w:r>
      <w:r w:rsidRPr="00514DED">
        <w:rPr>
          <w:rFonts w:ascii="Times New Roman" w:hAnsi="Times New Roman"/>
          <w:sz w:val="24"/>
          <w:szCs w:val="24"/>
        </w:rPr>
        <w:t xml:space="preserve">, e </w:t>
      </w:r>
      <w:r w:rsidRPr="00514DED">
        <w:rPr>
          <w:rFonts w:ascii="Times New Roman" w:hAnsi="Times New Roman"/>
          <w:b/>
          <w:bCs/>
          <w:sz w:val="24"/>
          <w:szCs w:val="24"/>
        </w:rPr>
        <w:t>0,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514DED">
        <w:rPr>
          <w:rFonts w:ascii="Times New Roman" w:hAnsi="Times New Roman"/>
          <w:b/>
          <w:bCs/>
          <w:sz w:val="24"/>
          <w:szCs w:val="24"/>
        </w:rPr>
        <w:t>% (</w:t>
      </w:r>
      <w:r>
        <w:rPr>
          <w:rFonts w:ascii="Times New Roman" w:hAnsi="Times New Roman"/>
          <w:b/>
          <w:bCs/>
          <w:sz w:val="24"/>
          <w:szCs w:val="24"/>
        </w:rPr>
        <w:t>dez</w:t>
      </w:r>
      <w:r w:rsidRPr="00514DE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centésimos por cento</w:t>
      </w:r>
      <w:r w:rsidRPr="00514DED">
        <w:rPr>
          <w:rFonts w:ascii="Times New Roman" w:hAnsi="Times New Roman"/>
          <w:b/>
          <w:bCs/>
          <w:sz w:val="24"/>
          <w:szCs w:val="24"/>
        </w:rPr>
        <w:t>), a título de aumento real</w:t>
      </w:r>
      <w:r w:rsidRPr="00514DED">
        <w:rPr>
          <w:rFonts w:ascii="Times New Roman" w:hAnsi="Times New Roman"/>
          <w:sz w:val="24"/>
          <w:szCs w:val="24"/>
        </w:rPr>
        <w:t xml:space="preserve">, perfazendo o total de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514DED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>91</w:t>
      </w:r>
      <w:r w:rsidRPr="00514DED">
        <w:rPr>
          <w:rFonts w:ascii="Times New Roman" w:hAnsi="Times New Roman"/>
          <w:b/>
          <w:bCs/>
          <w:sz w:val="24"/>
          <w:szCs w:val="24"/>
        </w:rPr>
        <w:t>% (</w:t>
      </w:r>
      <w:r>
        <w:rPr>
          <w:rFonts w:ascii="Times New Roman" w:hAnsi="Times New Roman"/>
          <w:b/>
          <w:bCs/>
          <w:sz w:val="24"/>
          <w:szCs w:val="24"/>
        </w:rPr>
        <w:t>três inteiros e noventa e um</w:t>
      </w:r>
      <w:r w:rsidRPr="00514DED">
        <w:rPr>
          <w:rFonts w:ascii="Times New Roman" w:hAnsi="Times New Roman"/>
          <w:b/>
          <w:bCs/>
          <w:sz w:val="24"/>
          <w:szCs w:val="24"/>
        </w:rPr>
        <w:t xml:space="preserve"> centésimos por cento)."</w:t>
      </w:r>
    </w:p>
    <w:p w:rsidR="00850DF0" w:rsidP="00850DF0" w14:paraId="39EC025F" w14:textId="77777777">
      <w:pPr>
        <w:pStyle w:val="BodyText2"/>
        <w:spacing w:line="240" w:lineRule="auto"/>
        <w:ind w:firstLine="1134"/>
        <w:rPr>
          <w:b/>
          <w:noProof/>
          <w:sz w:val="24"/>
          <w:szCs w:val="24"/>
        </w:rPr>
      </w:pPr>
    </w:p>
    <w:p w:rsidR="00850DF0" w:rsidRPr="00850DF0" w:rsidP="00850DF0" w14:paraId="1C38B18F" w14:textId="3D6DD75E">
      <w:pPr>
        <w:pStyle w:val="BodyText2"/>
        <w:spacing w:line="240" w:lineRule="auto"/>
        <w:ind w:firstLine="1134"/>
        <w:rPr>
          <w:noProof/>
          <w:sz w:val="24"/>
          <w:szCs w:val="24"/>
        </w:rPr>
      </w:pPr>
      <w:r w:rsidRPr="00850DF0">
        <w:rPr>
          <w:b/>
          <w:noProof/>
          <w:sz w:val="24"/>
          <w:szCs w:val="24"/>
        </w:rPr>
        <w:t>Parágrafo único.</w:t>
      </w:r>
      <w:r w:rsidRPr="00850DF0">
        <w:rPr>
          <w:noProof/>
          <w:sz w:val="24"/>
          <w:szCs w:val="24"/>
        </w:rPr>
        <w:t xml:space="preserve"> O índice de reajuste previsto no artigo 1º será aplicado aos servidores ocupantes de cargos em comissão e função de confiança (designados), em sua totalidade 3,91% (três inteiros e noventa e umcentésimos por cento), a partir de 01 março de 2026.</w:t>
      </w:r>
    </w:p>
    <w:p w:rsidR="00850DF0" w:rsidRPr="00850DF0" w:rsidP="00850DF0" w14:paraId="46006C67" w14:textId="77777777">
      <w:pPr>
        <w:pStyle w:val="BodyText2"/>
        <w:spacing w:line="240" w:lineRule="auto"/>
        <w:rPr>
          <w:noProof/>
          <w:sz w:val="24"/>
          <w:szCs w:val="24"/>
        </w:rPr>
      </w:pPr>
    </w:p>
    <w:p w:rsidR="00850DF0" w:rsidRPr="00850DF0" w:rsidP="00850DF0" w14:paraId="194B80C4" w14:textId="77777777">
      <w:pPr>
        <w:pStyle w:val="BodyText2"/>
        <w:spacing w:line="240" w:lineRule="auto"/>
        <w:ind w:firstLine="1134"/>
        <w:rPr>
          <w:noProof/>
          <w:sz w:val="24"/>
          <w:szCs w:val="24"/>
        </w:rPr>
      </w:pPr>
      <w:r w:rsidRPr="00850DF0">
        <w:rPr>
          <w:b/>
          <w:noProof/>
          <w:sz w:val="24"/>
          <w:szCs w:val="24"/>
        </w:rPr>
        <w:t>Art 2º</w:t>
      </w:r>
      <w:r w:rsidRPr="00850DF0">
        <w:rPr>
          <w:noProof/>
          <w:sz w:val="24"/>
          <w:szCs w:val="24"/>
        </w:rPr>
        <w:t xml:space="preserve"> Os aposentados e pensionistas do FUSSBE, terão o mesmo índice de revisão geral e percentuais previstos no artigo 1º.</w:t>
      </w:r>
    </w:p>
    <w:p w:rsidR="00850DF0" w:rsidRPr="00850DF0" w:rsidP="00850DF0" w14:paraId="00978E6A" w14:textId="77777777">
      <w:pPr>
        <w:pStyle w:val="BodyText2"/>
        <w:spacing w:line="240" w:lineRule="auto"/>
        <w:ind w:firstLine="1134"/>
        <w:rPr>
          <w:b/>
          <w:noProof/>
          <w:sz w:val="24"/>
          <w:szCs w:val="24"/>
        </w:rPr>
      </w:pPr>
    </w:p>
    <w:p w:rsidR="00850DF0" w:rsidRPr="00850DF0" w:rsidP="00850DF0" w14:paraId="513F1641" w14:textId="77777777">
      <w:pPr>
        <w:pStyle w:val="BodyText2"/>
        <w:spacing w:line="240" w:lineRule="auto"/>
        <w:ind w:firstLine="1134"/>
        <w:rPr>
          <w:i/>
          <w:sz w:val="24"/>
          <w:szCs w:val="24"/>
        </w:rPr>
      </w:pPr>
      <w:r w:rsidRPr="00850DF0">
        <w:rPr>
          <w:b/>
          <w:noProof/>
          <w:sz w:val="24"/>
          <w:szCs w:val="24"/>
        </w:rPr>
        <w:t>Art. 3º</w:t>
      </w:r>
      <w:r w:rsidRPr="00850DF0">
        <w:rPr>
          <w:noProof/>
          <w:sz w:val="24"/>
          <w:szCs w:val="24"/>
        </w:rPr>
        <w:t xml:space="preserve"> O auxílio alimentação fica reajustado em 3,91% (três inteiros e noventa e um centésimos por cento), a partir de 01 março de 2026.</w:t>
      </w:r>
      <w:r w:rsidRPr="00850DF0">
        <w:rPr>
          <w:i/>
          <w:sz w:val="24"/>
          <w:szCs w:val="24"/>
        </w:rPr>
        <w:t xml:space="preserve">  </w:t>
      </w:r>
    </w:p>
    <w:p w:rsidR="00850DF0" w:rsidRPr="00850DF0" w:rsidP="00850DF0" w14:paraId="7C4599B9" w14:textId="77777777">
      <w:pPr>
        <w:pStyle w:val="BodyText2"/>
        <w:spacing w:line="240" w:lineRule="auto"/>
        <w:ind w:firstLine="1134"/>
        <w:rPr>
          <w:noProof/>
          <w:sz w:val="24"/>
          <w:szCs w:val="24"/>
        </w:rPr>
      </w:pPr>
    </w:p>
    <w:p w:rsidR="00850DF0" w:rsidRPr="00850DF0" w:rsidP="00850DF0" w14:paraId="152738E8" w14:textId="77777777">
      <w:pPr>
        <w:spacing w:after="0" w:line="240" w:lineRule="auto"/>
        <w:ind w:firstLine="1134"/>
        <w:jc w:val="both"/>
        <w:rPr>
          <w:rFonts w:ascii="Times New Roman" w:hAnsi="Times New Roman"/>
          <w:noProof/>
          <w:sz w:val="24"/>
          <w:szCs w:val="24"/>
        </w:rPr>
      </w:pPr>
      <w:r w:rsidRPr="00850DF0">
        <w:rPr>
          <w:rFonts w:ascii="Times New Roman" w:hAnsi="Times New Roman"/>
          <w:b/>
          <w:bCs/>
          <w:noProof/>
          <w:sz w:val="24"/>
          <w:szCs w:val="24"/>
        </w:rPr>
        <w:t>Art. 4º</w:t>
      </w:r>
      <w:r w:rsidRPr="00850DF0">
        <w:rPr>
          <w:rFonts w:ascii="Times New Roman" w:hAnsi="Times New Roman"/>
          <w:noProof/>
          <w:sz w:val="24"/>
          <w:szCs w:val="24"/>
        </w:rPr>
        <w:t xml:space="preserve"> Fica o Poder Executivo Municipal autorizado a expedir os atos necessários à execução da presente Lei.</w:t>
      </w:r>
    </w:p>
    <w:p w:rsidR="00850DF0" w:rsidRPr="00850DF0" w:rsidP="00850DF0" w14:paraId="1CBEE8EF" w14:textId="77777777">
      <w:pPr>
        <w:spacing w:after="0" w:line="240" w:lineRule="auto"/>
        <w:ind w:firstLine="1134"/>
        <w:rPr>
          <w:rFonts w:ascii="Times New Roman" w:hAnsi="Times New Roman"/>
          <w:b/>
          <w:bCs/>
          <w:noProof/>
          <w:sz w:val="24"/>
          <w:szCs w:val="24"/>
        </w:rPr>
      </w:pPr>
    </w:p>
    <w:p w:rsidR="00850DF0" w:rsidRPr="00850DF0" w:rsidP="00850DF0" w14:paraId="62FAEBB1" w14:textId="77777777">
      <w:pPr>
        <w:spacing w:after="0" w:line="240" w:lineRule="auto"/>
        <w:ind w:firstLine="1134"/>
        <w:rPr>
          <w:rFonts w:ascii="Times New Roman" w:hAnsi="Times New Roman"/>
          <w:noProof/>
          <w:sz w:val="24"/>
          <w:szCs w:val="24"/>
        </w:rPr>
      </w:pPr>
      <w:r w:rsidRPr="00850DF0">
        <w:rPr>
          <w:rFonts w:ascii="Times New Roman" w:hAnsi="Times New Roman"/>
          <w:b/>
          <w:bCs/>
          <w:noProof/>
          <w:sz w:val="24"/>
          <w:szCs w:val="24"/>
        </w:rPr>
        <w:t>Art. 5º</w:t>
      </w:r>
      <w:r w:rsidRPr="00850DF0">
        <w:rPr>
          <w:rFonts w:ascii="Times New Roman" w:hAnsi="Times New Roman"/>
          <w:noProof/>
          <w:sz w:val="24"/>
          <w:szCs w:val="24"/>
        </w:rPr>
        <w:t xml:space="preserve"> As despesas decorrentes da execução desta Lei correrão por conta de dotações próprias consignadas no orçamento municipal, suplementadas se necess</w:t>
      </w:r>
      <w:r w:rsidRPr="00850DF0">
        <w:rPr>
          <w:rFonts w:ascii="Times New Roman" w:hAnsi="Times New Roman"/>
          <w:noProof/>
          <w:sz w:val="24"/>
          <w:szCs w:val="24"/>
        </w:rPr>
        <w:t>á</w:t>
      </w:r>
      <w:r w:rsidRPr="00850DF0">
        <w:rPr>
          <w:rFonts w:ascii="Times New Roman" w:hAnsi="Times New Roman"/>
          <w:noProof/>
          <w:sz w:val="24"/>
          <w:szCs w:val="24"/>
        </w:rPr>
        <w:t>rio.</w:t>
      </w:r>
    </w:p>
    <w:p w:rsidR="00850DF0" w:rsidRPr="00850DF0" w:rsidP="00850DF0" w14:paraId="4F30E175" w14:textId="77777777">
      <w:pPr>
        <w:spacing w:after="0" w:line="240" w:lineRule="auto"/>
        <w:ind w:firstLine="1134"/>
        <w:rPr>
          <w:rFonts w:ascii="Times New Roman" w:hAnsi="Times New Roman"/>
          <w:noProof/>
          <w:sz w:val="24"/>
          <w:szCs w:val="24"/>
        </w:rPr>
      </w:pPr>
    </w:p>
    <w:p w:rsidR="00850DF0" w:rsidRPr="00850DF0" w:rsidP="00850DF0" w14:paraId="21461E85" w14:textId="77777777">
      <w:pPr>
        <w:spacing w:after="0" w:line="240" w:lineRule="auto"/>
        <w:ind w:firstLine="1134"/>
        <w:rPr>
          <w:rFonts w:ascii="Times New Roman" w:hAnsi="Times New Roman"/>
          <w:noProof/>
          <w:sz w:val="24"/>
          <w:szCs w:val="24"/>
        </w:rPr>
      </w:pPr>
      <w:r w:rsidRPr="00850DF0">
        <w:rPr>
          <w:rFonts w:ascii="Times New Roman" w:hAnsi="Times New Roman"/>
          <w:b/>
          <w:bCs/>
          <w:noProof/>
          <w:sz w:val="24"/>
          <w:szCs w:val="24"/>
        </w:rPr>
        <w:t>Art. 6º</w:t>
      </w:r>
      <w:r w:rsidRPr="00850DF0">
        <w:rPr>
          <w:rFonts w:ascii="Times New Roman" w:hAnsi="Times New Roman"/>
          <w:noProof/>
          <w:sz w:val="24"/>
          <w:szCs w:val="24"/>
        </w:rPr>
        <w:t xml:space="preserve"> Esta Lei Complementar entrará em vigor na data de sua publicação, revogadas as disposições em contrário.</w:t>
      </w:r>
    </w:p>
    <w:p w:rsidR="00FE19F2" w:rsidRPr="004A0687" w:rsidP="00C22BE5" w14:paraId="36D6059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A0687" w:rsidRPr="004A0687" w:rsidP="00C22BE5" w14:paraId="08EB671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A23BC0" w:rsidP="004A0687" w14:paraId="0EB747B5" w14:textId="66F491B7">
      <w:pPr>
        <w:spacing w:after="0" w:line="240" w:lineRule="auto"/>
        <w:jc w:val="both"/>
        <w:rPr>
          <w:rFonts w:ascii="Times New Roman" w:hAnsi="Times New Roman"/>
        </w:rPr>
      </w:pPr>
      <w:r w:rsidRPr="004A0687">
        <w:rPr>
          <w:rFonts w:ascii="Times New Roman" w:hAnsi="Times New Roman"/>
          <w:sz w:val="24"/>
          <w:szCs w:val="24"/>
        </w:rPr>
        <w:t xml:space="preserve">CÂMARA MUNICIPAL DE VÁRZEA PAULISTA, aos </w:t>
      </w:r>
      <w:r w:rsidR="00F541F1">
        <w:rPr>
          <w:rFonts w:ascii="Times New Roman" w:hAnsi="Times New Roman"/>
          <w:sz w:val="24"/>
          <w:szCs w:val="24"/>
        </w:rPr>
        <w:t>vinte e quatro dias</w:t>
      </w:r>
      <w:r w:rsidRPr="004A0687">
        <w:rPr>
          <w:rFonts w:ascii="Times New Roman" w:hAnsi="Times New Roman"/>
          <w:sz w:val="24"/>
          <w:szCs w:val="24"/>
        </w:rPr>
        <w:t xml:space="preserve"> do mês de </w:t>
      </w:r>
      <w:r w:rsidRPr="004A0687" w:rsidR="004A0687">
        <w:rPr>
          <w:rFonts w:ascii="Times New Roman" w:hAnsi="Times New Roman"/>
          <w:sz w:val="24"/>
          <w:szCs w:val="24"/>
        </w:rPr>
        <w:t>março</w:t>
      </w:r>
      <w:r w:rsidRPr="004A0687">
        <w:rPr>
          <w:rFonts w:ascii="Times New Roman" w:hAnsi="Times New Roman"/>
          <w:sz w:val="24"/>
          <w:szCs w:val="24"/>
        </w:rPr>
        <w:t xml:space="preserve"> de dois mil e vinte e </w:t>
      </w:r>
      <w:r w:rsidRPr="004A0687" w:rsidR="004276C6">
        <w:rPr>
          <w:rFonts w:ascii="Times New Roman" w:hAnsi="Times New Roman"/>
          <w:sz w:val="24"/>
          <w:szCs w:val="24"/>
        </w:rPr>
        <w:t>seis</w:t>
      </w:r>
      <w:r w:rsidRPr="004A0687">
        <w:rPr>
          <w:rFonts w:ascii="Times New Roman" w:hAnsi="Times New Roman"/>
          <w:sz w:val="24"/>
          <w:szCs w:val="24"/>
        </w:rPr>
        <w:t xml:space="preserve"> (</w:t>
      </w:r>
      <w:r w:rsidR="00F541F1">
        <w:rPr>
          <w:rFonts w:ascii="Times New Roman" w:hAnsi="Times New Roman"/>
          <w:sz w:val="24"/>
          <w:szCs w:val="24"/>
        </w:rPr>
        <w:t>24</w:t>
      </w:r>
      <w:r w:rsidRPr="004A0687">
        <w:rPr>
          <w:rFonts w:ascii="Times New Roman" w:hAnsi="Times New Roman"/>
          <w:sz w:val="24"/>
          <w:szCs w:val="24"/>
        </w:rPr>
        <w:t>-</w:t>
      </w:r>
      <w:r w:rsidRPr="004A0687" w:rsidR="004276C6">
        <w:rPr>
          <w:rFonts w:ascii="Times New Roman" w:hAnsi="Times New Roman"/>
          <w:sz w:val="24"/>
          <w:szCs w:val="24"/>
        </w:rPr>
        <w:t>0</w:t>
      </w:r>
      <w:r w:rsidRPr="004A0687" w:rsidR="004A0687">
        <w:rPr>
          <w:rFonts w:ascii="Times New Roman" w:hAnsi="Times New Roman"/>
          <w:sz w:val="24"/>
          <w:szCs w:val="24"/>
        </w:rPr>
        <w:t>3</w:t>
      </w:r>
      <w:r w:rsidRPr="004A0687">
        <w:rPr>
          <w:rFonts w:ascii="Times New Roman" w:hAnsi="Times New Roman"/>
          <w:sz w:val="24"/>
          <w:szCs w:val="24"/>
        </w:rPr>
        <w:t>-202</w:t>
      </w:r>
      <w:r w:rsidRPr="004A0687" w:rsidR="004276C6">
        <w:rPr>
          <w:rFonts w:ascii="Times New Roman" w:hAnsi="Times New Roman"/>
          <w:sz w:val="24"/>
          <w:szCs w:val="24"/>
        </w:rPr>
        <w:t>6</w:t>
      </w:r>
      <w:r w:rsidRPr="004A0687">
        <w:rPr>
          <w:rFonts w:ascii="Times New Roman" w:hAnsi="Times New Roman"/>
          <w:sz w:val="24"/>
          <w:szCs w:val="24"/>
        </w:rPr>
        <w:t xml:space="preserve">). </w:t>
      </w:r>
      <w:r w:rsidRPr="00525D6C">
        <w:rPr>
          <w:rFonts w:ascii="Times New Roman" w:hAnsi="Times New Roman"/>
        </w:rPr>
        <w:t>-------------------------------------</w:t>
      </w:r>
      <w:r>
        <w:rPr>
          <w:rFonts w:ascii="Times New Roman" w:hAnsi="Times New Roman"/>
        </w:rPr>
        <w:t>-----------------</w:t>
      </w:r>
      <w:r w:rsidR="00F541F1">
        <w:rPr>
          <w:rFonts w:ascii="Times New Roman" w:hAnsi="Times New Roman"/>
        </w:rPr>
        <w:t>.</w:t>
      </w:r>
    </w:p>
    <w:p w:rsidR="004A0687" w:rsidP="004A0687" w14:paraId="07F9D6E2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4A0687" w:rsidP="004A0687" w14:paraId="448F946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687" w:rsidP="00E744B5" w14:paraId="42733ED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0DF0" w:rsidP="00E744B5" w14:paraId="2E67651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37108B41" w14:textId="5F288C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E744B5" w:rsidP="00E744B5" w14:paraId="10BB0B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E63162" w:rsidP="00E744B5" w14:paraId="5FFEC4A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0687" w:rsidP="00E744B5" w14:paraId="3CEDE89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2309F29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E744B5" w:rsidP="00E744B5" w14:paraId="4FABAD1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C553BD" w:rsidP="00E744B5" w14:paraId="7895269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0687" w:rsidP="00E744B5" w14:paraId="50CC3AB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7739E8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E744B5" w:rsidRPr="00BD7A69" w:rsidP="00E744B5" w14:paraId="5994B24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E63162" w:rsidP="00E744B5" w14:paraId="59BED42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0687" w:rsidRPr="00BD7A69" w:rsidP="00E744B5" w14:paraId="7845D78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7A379503" w14:textId="7C138E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E744B5" w:rsidP="00E744B5" w14:paraId="415C833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4A0687" w:rsidP="00E744B5" w14:paraId="1AEC8B3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62F4" w:rsidRPr="00BD7A69" w:rsidP="00E744B5" w14:paraId="45A7A2B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541EB8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E744B5" w:rsidRPr="00BD7A69" w:rsidP="00E744B5" w14:paraId="2CF6B4BA" w14:textId="77777777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:rsidR="00B25757" w:rsidP="008F2131" w14:paraId="1A2EE3C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037F" w:rsidP="00D9257A" w14:paraId="7641C0A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0891" w:rsidP="00D9257A" w14:paraId="1E133D8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0DF0" w:rsidP="00D9257A" w14:paraId="3B4D1962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0DF0" w:rsidP="00D9257A" w14:paraId="28BAB188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0DF0" w:rsidP="00D9257A" w14:paraId="6C594768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5757" w:rsidP="00D9257A" w14:paraId="0F2E33FA" w14:textId="4A1DDA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:rsidR="008E5ED6" w:rsidP="004252AE" w14:paraId="5866B6D0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50DF0" w:rsidP="004252AE" w14:paraId="26450029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252AE" w:rsidRPr="007452C3" w:rsidP="004252AE" w14:paraId="74C49A4B" w14:textId="2461D64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:rsidR="004252AE" w:rsidRPr="00DE0DAA" w:rsidP="001C0454" w14:paraId="4EF89E1E" w14:textId="20F4D91A">
      <w:pPr>
        <w:pStyle w:val="NoSpacing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4573966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871398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237886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63D62D5"/>
    <w:multiLevelType w:val="hybridMultilevel"/>
    <w:tmpl w:val="BBA4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2FCF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0454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0687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14DED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A0E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3A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17BE3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0DF0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35A3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B53CD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2F23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03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891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1F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2</cp:revision>
  <cp:lastPrinted>2024-02-07T15:32:00Z</cp:lastPrinted>
  <dcterms:created xsi:type="dcterms:W3CDTF">2026-03-24T14:06:00Z</dcterms:created>
  <dcterms:modified xsi:type="dcterms:W3CDTF">2026-03-24T14:06:00Z</dcterms:modified>
</cp:coreProperties>
</file>