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0EDF" w:rsidRPr="00360750" w:rsidP="00050EDF" w14:paraId="707622DA" w14:textId="4FB816F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EXPEDIENTE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</w:rPr>
        <w:tab/>
      </w:r>
      <w:r w:rsidRPr="00360750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1453BA">
        <w:rPr>
          <w:rFonts w:ascii="Times New Roman" w:hAnsi="Times New Roman"/>
          <w:b/>
          <w:sz w:val="24"/>
          <w:szCs w:val="24"/>
        </w:rPr>
        <w:t>16</w:t>
      </w:r>
      <w:r w:rsidRPr="00360750">
        <w:rPr>
          <w:rFonts w:ascii="Times New Roman" w:hAnsi="Times New Roman"/>
          <w:b/>
          <w:sz w:val="24"/>
          <w:szCs w:val="24"/>
        </w:rPr>
        <w:t>/202</w:t>
      </w:r>
      <w:r w:rsidR="001453BA">
        <w:rPr>
          <w:rFonts w:ascii="Times New Roman" w:hAnsi="Times New Roman"/>
          <w:b/>
          <w:sz w:val="24"/>
          <w:szCs w:val="24"/>
        </w:rPr>
        <w:t>6</w:t>
      </w:r>
    </w:p>
    <w:p w:rsidR="00050EDF" w:rsidP="00050EDF" w14:paraId="7F23F50F" w14:textId="5192BFD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</w:t>
      </w:r>
      <w:r w:rsidR="00DB45BF">
        <w:rPr>
          <w:rFonts w:ascii="Times New Roman" w:hAnsi="Times New Roman"/>
        </w:rPr>
        <w:t>23-03-26</w:t>
      </w:r>
      <w:r>
        <w:rPr>
          <w:rFonts w:ascii="Times New Roman" w:hAnsi="Times New Roman"/>
        </w:rPr>
        <w:t xml:space="preserve"> </w:t>
      </w:r>
    </w:p>
    <w:p w:rsidR="00050EDF" w:rsidP="00050EDF" w14:paraId="217D47FF" w14:textId="664B49F6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PROTOCOLO nº </w:t>
      </w:r>
      <w:r w:rsidR="00DE0C1D">
        <w:rPr>
          <w:rFonts w:ascii="Times New Roman" w:hAnsi="Times New Roman"/>
        </w:rPr>
        <w:t>2462/2026</w:t>
      </w:r>
    </w:p>
    <w:p w:rsidR="00050EDF" w:rsidP="00050EDF" w14:paraId="5E3FCBBD" w14:textId="77777777">
      <w:pPr>
        <w:pStyle w:val="NoSpacing"/>
        <w:rPr>
          <w:rFonts w:ascii="Times New Roman" w:hAnsi="Times New Roman"/>
        </w:rPr>
      </w:pPr>
    </w:p>
    <w:p w:rsidR="00050EDF" w:rsidP="00050EDF" w14:paraId="247C526B" w14:textId="77777777">
      <w:pPr>
        <w:pStyle w:val="NoSpacing"/>
        <w:rPr>
          <w:rFonts w:ascii="Times New Roman" w:hAnsi="Times New Roman"/>
        </w:rPr>
      </w:pPr>
    </w:p>
    <w:p w:rsidR="00050EDF" w:rsidRPr="00050EDF" w:rsidP="00050EDF" w14:paraId="58A6CFDF" w14:textId="77777777">
      <w:pPr>
        <w:pStyle w:val="BodyText"/>
        <w:spacing w:line="360" w:lineRule="auto"/>
        <w:ind w:left="3544"/>
        <w:rPr>
          <w:b/>
          <w:bCs/>
          <w:i/>
          <w:iCs/>
          <w:sz w:val="24"/>
          <w:szCs w:val="24"/>
        </w:rPr>
      </w:pPr>
      <w:r w:rsidRPr="00050EDF">
        <w:rPr>
          <w:b/>
          <w:bCs/>
          <w:i/>
          <w:iCs/>
          <w:sz w:val="24"/>
          <w:szCs w:val="24"/>
        </w:rPr>
        <w:t>Dispõe sobre o reajuste do subsídio dos Vereadores da Câmara Municipal de Várzea Paulista.</w:t>
      </w:r>
    </w:p>
    <w:p w:rsidR="00050EDF" w:rsidRPr="00A85B81" w:rsidP="00050EDF" w14:paraId="12818292" w14:textId="77777777">
      <w:pPr>
        <w:pStyle w:val="BodyText"/>
        <w:spacing w:line="360" w:lineRule="auto"/>
        <w:ind w:left="3544"/>
        <w:rPr>
          <w:b/>
          <w:sz w:val="24"/>
          <w:szCs w:val="24"/>
        </w:rPr>
      </w:pPr>
    </w:p>
    <w:p w:rsidR="00050EDF" w:rsidRPr="00A85B81" w:rsidP="00050EDF" w14:paraId="0D7AC561" w14:textId="7777777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pt-PT" w:eastAsia="x-none"/>
        </w:rPr>
      </w:pPr>
    </w:p>
    <w:p w:rsidR="00050EDF" w:rsidRPr="00A85B81" w:rsidP="00050EDF" w14:paraId="39F2BF67" w14:textId="3B9EEA23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85B81">
        <w:rPr>
          <w:rFonts w:ascii="Times New Roman" w:hAnsi="Times New Roman"/>
          <w:b/>
          <w:sz w:val="24"/>
          <w:szCs w:val="24"/>
        </w:rPr>
        <w:t>Art. 1º</w:t>
      </w:r>
      <w:r w:rsidRPr="00A85B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partir de 1º de março de 202</w:t>
      </w:r>
      <w:r w:rsidR="0096062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n</w:t>
      </w:r>
      <w:r w:rsidRPr="00A85B81">
        <w:rPr>
          <w:rFonts w:ascii="Times New Roman" w:hAnsi="Times New Roman"/>
          <w:sz w:val="24"/>
          <w:szCs w:val="24"/>
        </w:rPr>
        <w:t>os termos do art. 1º, § 3º, da Lei Municipal n</w:t>
      </w:r>
      <w:r>
        <w:rPr>
          <w:rFonts w:ascii="Times New Roman" w:hAnsi="Times New Roman"/>
          <w:sz w:val="24"/>
          <w:szCs w:val="24"/>
        </w:rPr>
        <w:t>º</w:t>
      </w:r>
      <w:r w:rsidRPr="00A85B81">
        <w:rPr>
          <w:rFonts w:ascii="Times New Roman" w:hAnsi="Times New Roman"/>
          <w:sz w:val="24"/>
          <w:szCs w:val="24"/>
        </w:rPr>
        <w:t xml:space="preserve"> 2.476, de 12 de novembro de 2020, ficam reajustados em </w:t>
      </w:r>
      <w:r w:rsidRPr="005D0610" w:rsidR="00356ECB">
        <w:rPr>
          <w:rFonts w:ascii="Times New Roman" w:hAnsi="Times New Roman"/>
          <w:sz w:val="24"/>
          <w:szCs w:val="24"/>
        </w:rPr>
        <w:t>3,81 % (três inteiros e oitenta e um centésimos por cento)</w:t>
      </w:r>
      <w:r w:rsidRPr="00A85B81">
        <w:rPr>
          <w:rFonts w:ascii="Times New Roman" w:hAnsi="Times New Roman"/>
          <w:sz w:val="24"/>
          <w:szCs w:val="24"/>
        </w:rPr>
        <w:t xml:space="preserve"> os subsídios dos Vereadores da Câmara Municipal de Várzea Paulista, correspondendo à reposição da inflação compreendida entre o mês de março de </w:t>
      </w:r>
      <w:r w:rsidR="00D500D5">
        <w:rPr>
          <w:rFonts w:ascii="Times New Roman" w:hAnsi="Times New Roman"/>
          <w:sz w:val="24"/>
          <w:szCs w:val="24"/>
        </w:rPr>
        <w:t>202</w:t>
      </w:r>
      <w:r w:rsidR="00960624">
        <w:rPr>
          <w:rFonts w:ascii="Times New Roman" w:hAnsi="Times New Roman"/>
          <w:sz w:val="24"/>
          <w:szCs w:val="24"/>
        </w:rPr>
        <w:t>5</w:t>
      </w:r>
      <w:r w:rsidRPr="00A85B81">
        <w:rPr>
          <w:rFonts w:ascii="Times New Roman" w:hAnsi="Times New Roman"/>
          <w:sz w:val="24"/>
          <w:szCs w:val="24"/>
        </w:rPr>
        <w:t xml:space="preserve"> ao mês de </w:t>
      </w:r>
      <w:r>
        <w:rPr>
          <w:rFonts w:ascii="Times New Roman" w:hAnsi="Times New Roman"/>
          <w:sz w:val="24"/>
          <w:szCs w:val="24"/>
        </w:rPr>
        <w:t>fevereiro</w:t>
      </w:r>
      <w:r w:rsidRPr="00A85B81">
        <w:rPr>
          <w:rFonts w:ascii="Times New Roman" w:hAnsi="Times New Roman"/>
          <w:sz w:val="24"/>
          <w:szCs w:val="24"/>
        </w:rPr>
        <w:t xml:space="preserve"> de </w:t>
      </w:r>
      <w:r w:rsidR="00D500D5">
        <w:rPr>
          <w:rFonts w:ascii="Times New Roman" w:hAnsi="Times New Roman"/>
          <w:sz w:val="24"/>
          <w:szCs w:val="24"/>
        </w:rPr>
        <w:t>202</w:t>
      </w:r>
      <w:r w:rsidR="00960624">
        <w:rPr>
          <w:rFonts w:ascii="Times New Roman" w:hAnsi="Times New Roman"/>
          <w:sz w:val="24"/>
          <w:szCs w:val="24"/>
        </w:rPr>
        <w:t>6</w:t>
      </w:r>
      <w:r w:rsidRPr="00A85B81">
        <w:rPr>
          <w:rFonts w:ascii="Times New Roman" w:hAnsi="Times New Roman"/>
          <w:sz w:val="24"/>
          <w:szCs w:val="24"/>
        </w:rPr>
        <w:t>, segundo o IPCA- Índice Nacional de Preços ao Consumidor Amplo, medido pelo IBGE – Instituto Brasileiro de Geografia e Estatística.</w:t>
      </w:r>
    </w:p>
    <w:p w:rsidR="00050EDF" w:rsidRPr="00A85B81" w:rsidP="00050EDF" w14:paraId="30A5AFDB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0EDF" w:rsidRPr="00A85B81" w:rsidP="00050EDF" w14:paraId="5F582B70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85B81">
        <w:rPr>
          <w:rFonts w:ascii="Times New Roman" w:hAnsi="Times New Roman"/>
          <w:b/>
          <w:sz w:val="24"/>
          <w:szCs w:val="24"/>
        </w:rPr>
        <w:t>Art. 2º</w:t>
      </w:r>
      <w:r w:rsidRPr="00A85B81">
        <w:rPr>
          <w:rFonts w:ascii="Times New Roman" w:hAnsi="Times New Roman"/>
          <w:sz w:val="24"/>
          <w:szCs w:val="24"/>
        </w:rPr>
        <w:t xml:space="preserve"> As despesas decorrentes da execução desta Lei correrão por conta de dotação orçamentárias, suplementadas se necessário.</w:t>
      </w:r>
    </w:p>
    <w:p w:rsidR="00050EDF" w:rsidRPr="00A85B81" w:rsidP="00050EDF" w14:paraId="54876172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0EDF" w:rsidRPr="00A85B81" w:rsidP="00050EDF" w14:paraId="68B2329F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85B81">
        <w:rPr>
          <w:rFonts w:ascii="Times New Roman" w:hAnsi="Times New Roman"/>
          <w:b/>
          <w:sz w:val="24"/>
          <w:szCs w:val="24"/>
        </w:rPr>
        <w:t>Art. 3º</w:t>
      </w:r>
      <w:r w:rsidRPr="00A85B81">
        <w:rPr>
          <w:rFonts w:ascii="Times New Roman" w:hAnsi="Times New Roman"/>
          <w:sz w:val="24"/>
          <w:szCs w:val="24"/>
        </w:rPr>
        <w:t xml:space="preserve"> Esta Lei entrará em vigor na data de sua publicação</w:t>
      </w:r>
      <w:r>
        <w:rPr>
          <w:rFonts w:ascii="Times New Roman" w:hAnsi="Times New Roman"/>
          <w:sz w:val="24"/>
          <w:szCs w:val="24"/>
        </w:rPr>
        <w:t>.</w:t>
      </w:r>
    </w:p>
    <w:p w:rsidR="00050EDF" w:rsidRPr="00A85B81" w:rsidP="00050EDF" w14:paraId="174CE04C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0EDF" w:rsidP="00050EDF" w14:paraId="646F181A" w14:textId="1CC1C04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F3B64">
        <w:rPr>
          <w:rFonts w:ascii="Times New Roman" w:hAnsi="Times New Roman"/>
          <w:sz w:val="24"/>
          <w:szCs w:val="24"/>
        </w:rPr>
        <w:t xml:space="preserve">Sala das Sessões, </w:t>
      </w:r>
      <w:r w:rsidR="00960624">
        <w:rPr>
          <w:rFonts w:ascii="Times New Roman" w:hAnsi="Times New Roman"/>
          <w:sz w:val="24"/>
          <w:szCs w:val="24"/>
        </w:rPr>
        <w:t>23</w:t>
      </w:r>
      <w:r w:rsidRPr="004F3B64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março</w:t>
      </w:r>
      <w:r w:rsidRPr="004F3B64">
        <w:rPr>
          <w:rFonts w:ascii="Times New Roman" w:hAnsi="Times New Roman"/>
          <w:sz w:val="24"/>
          <w:szCs w:val="24"/>
        </w:rPr>
        <w:t xml:space="preserve"> de </w:t>
      </w:r>
      <w:r w:rsidR="00D500D5">
        <w:rPr>
          <w:rFonts w:ascii="Times New Roman" w:hAnsi="Times New Roman"/>
          <w:sz w:val="24"/>
          <w:szCs w:val="24"/>
        </w:rPr>
        <w:t>202</w:t>
      </w:r>
      <w:r w:rsidR="00960624">
        <w:rPr>
          <w:rFonts w:ascii="Times New Roman" w:hAnsi="Times New Roman"/>
          <w:sz w:val="24"/>
          <w:szCs w:val="24"/>
        </w:rPr>
        <w:t>6</w:t>
      </w:r>
      <w:r w:rsidRPr="004F3B64">
        <w:rPr>
          <w:rFonts w:ascii="Times New Roman" w:hAnsi="Times New Roman"/>
          <w:sz w:val="24"/>
          <w:szCs w:val="24"/>
        </w:rPr>
        <w:t>.</w:t>
      </w:r>
    </w:p>
    <w:p w:rsidR="00050EDF" w:rsidP="00050EDF" w14:paraId="14FC89F2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50EDF" w:rsidP="00050EDF" w14:paraId="3744BCFD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709DD" w:rsidRPr="00822BDB" w:rsidP="000709DD" w14:paraId="052CDA2F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0709DD" w:rsidP="000709DD" w14:paraId="24BAF99E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0709DD" w:rsidRPr="00822BDB" w:rsidP="000709DD" w14:paraId="3406F33F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09DD" w:rsidRPr="00822BDB" w:rsidP="000709DD" w14:paraId="09AE915B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0709DD" w:rsidP="000709DD" w14:paraId="090AFEE4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0709DD" w:rsidRPr="00822BDB" w:rsidP="000709DD" w14:paraId="05E13877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09DD" w:rsidRPr="00822BDB" w:rsidP="000709DD" w14:paraId="2C3FD338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0709DD" w:rsidP="000709DD" w14:paraId="2796E8B5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0709DD" w:rsidRPr="00822BDB" w:rsidP="000709DD" w14:paraId="636A27AA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6ECB" w:rsidP="000709DD" w14:paraId="04037876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09DD" w:rsidRPr="00822BDB" w:rsidP="000709DD" w14:paraId="7A80A2A2" w14:textId="5524E8CA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0709DD" w:rsidP="000709DD" w14:paraId="33EC270D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0709DD" w:rsidP="000709DD" w14:paraId="05A2DD7E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5CCB" w:rsidP="000709DD" w14:paraId="182F65E1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09DD" w:rsidRPr="00822BDB" w:rsidP="000709DD" w14:paraId="5417CDFD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0709DD" w:rsidRPr="00822BDB" w:rsidP="000709DD" w14:paraId="30464AFD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:rsidR="00050EDF" w:rsidP="00050EDF" w14:paraId="7B335837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50EDF" w:rsidP="00050EDF" w14:paraId="2C59AA1C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50EDF" w:rsidP="00050EDF" w14:paraId="06DFCD57" w14:textId="77777777">
      <w:pPr>
        <w:pStyle w:val="NoSpacing"/>
        <w:rPr>
          <w:rFonts w:ascii="Times New Roman" w:hAnsi="Times New Roman"/>
          <w:b/>
          <w:sz w:val="24"/>
          <w:szCs w:val="24"/>
        </w:rPr>
      </w:pPr>
      <w:r w:rsidRPr="00C11E78">
        <w:rPr>
          <w:rFonts w:ascii="Times New Roman" w:hAnsi="Times New Roman"/>
          <w:b/>
          <w:sz w:val="24"/>
          <w:szCs w:val="24"/>
        </w:rPr>
        <w:t>JUSTIFICATIVA:</w:t>
      </w:r>
    </w:p>
    <w:p w:rsidR="00050EDF" w:rsidP="00050EDF" w14:paraId="52D53BED" w14:textId="7777777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50EDF" w:rsidP="00050EDF" w14:paraId="2448C7D6" w14:textId="77777777">
      <w:pPr>
        <w:pStyle w:val="NoSpacing"/>
        <w:rPr>
          <w:rFonts w:ascii="Times New Roman" w:hAnsi="Times New Roman"/>
        </w:rPr>
      </w:pPr>
    </w:p>
    <w:p w:rsidR="00050EDF" w:rsidRPr="00A85B81" w:rsidP="00050EDF" w14:paraId="5AE3A7D8" w14:textId="47554A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A85B81">
        <w:rPr>
          <w:rFonts w:ascii="Times New Roman" w:hAnsi="Times New Roman"/>
          <w:sz w:val="24"/>
          <w:szCs w:val="24"/>
        </w:rPr>
        <w:t xml:space="preserve">O percentual de </w:t>
      </w:r>
      <w:r w:rsidRPr="005D0610" w:rsidR="00356ECB">
        <w:rPr>
          <w:rFonts w:ascii="Times New Roman" w:hAnsi="Times New Roman"/>
          <w:sz w:val="24"/>
          <w:szCs w:val="24"/>
        </w:rPr>
        <w:t>3,81 % (três inteiros e oitenta e um centésimos por cento)</w:t>
      </w:r>
      <w:r w:rsidRPr="00A85B81">
        <w:rPr>
          <w:rFonts w:ascii="Times New Roman" w:hAnsi="Times New Roman"/>
          <w:sz w:val="24"/>
          <w:szCs w:val="24"/>
        </w:rPr>
        <w:t xml:space="preserve"> visa a reposição da inflação compreendida entre o mês de março de </w:t>
      </w:r>
      <w:r w:rsidR="00D500D5">
        <w:rPr>
          <w:rFonts w:ascii="Times New Roman" w:hAnsi="Times New Roman"/>
          <w:sz w:val="24"/>
          <w:szCs w:val="24"/>
        </w:rPr>
        <w:t>202</w:t>
      </w:r>
      <w:r w:rsidR="00356ECB">
        <w:rPr>
          <w:rFonts w:ascii="Times New Roman" w:hAnsi="Times New Roman"/>
          <w:sz w:val="24"/>
          <w:szCs w:val="24"/>
        </w:rPr>
        <w:t>5</w:t>
      </w:r>
      <w:r w:rsidRPr="00A85B81">
        <w:rPr>
          <w:rFonts w:ascii="Times New Roman" w:hAnsi="Times New Roman"/>
          <w:sz w:val="24"/>
          <w:szCs w:val="24"/>
        </w:rPr>
        <w:t xml:space="preserve"> ao mês de </w:t>
      </w:r>
      <w:r>
        <w:rPr>
          <w:rFonts w:ascii="Times New Roman" w:hAnsi="Times New Roman"/>
          <w:sz w:val="24"/>
          <w:szCs w:val="24"/>
        </w:rPr>
        <w:t>fevereiro</w:t>
      </w:r>
      <w:r w:rsidRPr="00A85B81">
        <w:rPr>
          <w:rFonts w:ascii="Times New Roman" w:hAnsi="Times New Roman"/>
          <w:sz w:val="24"/>
          <w:szCs w:val="24"/>
        </w:rPr>
        <w:t xml:space="preserve"> de </w:t>
      </w:r>
      <w:r w:rsidR="00D500D5">
        <w:rPr>
          <w:rFonts w:ascii="Times New Roman" w:hAnsi="Times New Roman"/>
          <w:sz w:val="24"/>
          <w:szCs w:val="24"/>
        </w:rPr>
        <w:t>202</w:t>
      </w:r>
      <w:r w:rsidR="00356ECB">
        <w:rPr>
          <w:rFonts w:ascii="Times New Roman" w:hAnsi="Times New Roman"/>
          <w:sz w:val="24"/>
          <w:szCs w:val="24"/>
        </w:rPr>
        <w:t>6</w:t>
      </w:r>
      <w:r w:rsidRPr="00A85B81">
        <w:rPr>
          <w:rFonts w:ascii="Times New Roman" w:hAnsi="Times New Roman"/>
          <w:sz w:val="24"/>
          <w:szCs w:val="24"/>
        </w:rPr>
        <w:t>, segundo o IPCA- Índice Nacional de Preços ao Consumidor Amplo, medido pelo IBGE – Instituto Brasileiro de Geografia e Estatística, ao subsídio dos Vereadores da Câmara Municipal de Várzea Paulista.</w:t>
      </w:r>
    </w:p>
    <w:p w:rsidR="00050EDF" w:rsidRPr="00A85B81" w:rsidP="00050EDF" w14:paraId="6AAAF164" w14:textId="1451F326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85B81">
        <w:rPr>
          <w:rFonts w:ascii="Times New Roman" w:hAnsi="Times New Roman"/>
          <w:sz w:val="24"/>
          <w:szCs w:val="24"/>
        </w:rPr>
        <w:t>Necessário apenas esclarecer a ausência de qualquer violação ao princípio da anterioridade, posto que a Lei Municipal n</w:t>
      </w:r>
      <w:r>
        <w:rPr>
          <w:rFonts w:ascii="Times New Roman" w:hAnsi="Times New Roman"/>
          <w:sz w:val="24"/>
          <w:szCs w:val="24"/>
        </w:rPr>
        <w:t>º</w:t>
      </w:r>
      <w:r w:rsidRPr="00A85B81">
        <w:rPr>
          <w:rFonts w:ascii="Times New Roman" w:hAnsi="Times New Roman"/>
          <w:sz w:val="24"/>
          <w:szCs w:val="24"/>
        </w:rPr>
        <w:t xml:space="preserve"> </w:t>
      </w:r>
      <w:r w:rsidRPr="00E34267" w:rsidR="00E34267">
        <w:rPr>
          <w:rFonts w:ascii="Times New Roman" w:hAnsi="Times New Roman"/>
          <w:sz w:val="24"/>
          <w:szCs w:val="24"/>
        </w:rPr>
        <w:t>2.673, de 20 de dezembro de 2023</w:t>
      </w:r>
      <w:r w:rsidRPr="00A85B81">
        <w:rPr>
          <w:rFonts w:ascii="Times New Roman" w:hAnsi="Times New Roman"/>
          <w:sz w:val="24"/>
          <w:szCs w:val="24"/>
        </w:rPr>
        <w:t>, que fixou os subsídios dos Vereadores para esta legislatura, assim o fez considerando e prevendo expressamente a possibilidade de reajuste com índice econômico que recomponha o valor real dos subsídios.</w:t>
      </w:r>
    </w:p>
    <w:p w:rsidR="00050EDF" w:rsidRPr="00A85B81" w:rsidP="00050EDF" w14:paraId="56498B8D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85B81">
        <w:rPr>
          <w:rFonts w:ascii="Times New Roman" w:hAnsi="Times New Roman"/>
          <w:sz w:val="24"/>
          <w:szCs w:val="24"/>
        </w:rPr>
        <w:t>Vale mencionar que o reajuste se dá em idêntico índice e na mesma data base para o reajuste dos vencimentos dos servidores públicos municipais.</w:t>
      </w:r>
    </w:p>
    <w:p w:rsidR="00050EDF" w:rsidRPr="00A85B81" w:rsidP="00050EDF" w14:paraId="5E7B87FF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85B81">
        <w:rPr>
          <w:rFonts w:ascii="Times New Roman" w:hAnsi="Times New Roman"/>
          <w:sz w:val="24"/>
          <w:szCs w:val="24"/>
        </w:rPr>
        <w:t>Assim, contamos com a aprovação dos Nobres Pares.</w:t>
      </w:r>
    </w:p>
    <w:p w:rsidR="00050EDF" w:rsidRPr="00A85B81" w:rsidP="00050EDF" w14:paraId="441D316E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050EDF" w:rsidP="00050EDF" w14:paraId="3764C822" w14:textId="0A1A3BE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F3B64">
        <w:rPr>
          <w:rFonts w:ascii="Times New Roman" w:hAnsi="Times New Roman"/>
          <w:sz w:val="24"/>
          <w:szCs w:val="24"/>
        </w:rPr>
        <w:t>Sala das Sessões,</w:t>
      </w:r>
      <w:r>
        <w:rPr>
          <w:rFonts w:ascii="Times New Roman" w:hAnsi="Times New Roman"/>
          <w:sz w:val="24"/>
          <w:szCs w:val="24"/>
        </w:rPr>
        <w:t xml:space="preserve"> </w:t>
      </w:r>
      <w:r w:rsidR="00E25CCB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de março de 202</w:t>
      </w:r>
      <w:r w:rsidR="00E25CC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:rsidR="00050EDF" w:rsidRPr="00360750" w:rsidP="00050EDF" w14:paraId="34F58203" w14:textId="7777777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0EDF" w:rsidRPr="00360750" w:rsidP="00050EDF" w14:paraId="498986EE" w14:textId="7777777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750">
        <w:rPr>
          <w:rFonts w:ascii="Times New Roman" w:hAnsi="Times New Roman"/>
          <w:b/>
          <w:bCs/>
          <w:sz w:val="24"/>
          <w:szCs w:val="24"/>
        </w:rPr>
        <w:t>(MESA DA CÂMARA)</w:t>
      </w:r>
    </w:p>
    <w:p w:rsidR="00050EDF" w:rsidP="00050EDF" w14:paraId="5988957D" w14:textId="77777777">
      <w:pPr>
        <w:pStyle w:val="NoSpacing"/>
        <w:jc w:val="center"/>
        <w:rPr>
          <w:rFonts w:ascii="Times New Roman" w:hAnsi="Times New Roman"/>
        </w:rPr>
      </w:pPr>
    </w:p>
    <w:p w:rsidR="00050EDF" w:rsidP="00050EDF" w14:paraId="67DBB0ED" w14:textId="77777777">
      <w:pPr>
        <w:pStyle w:val="NoSpacing"/>
        <w:jc w:val="center"/>
        <w:rPr>
          <w:rFonts w:ascii="Times New Roman" w:hAnsi="Times New Roman"/>
        </w:rPr>
      </w:pPr>
    </w:p>
    <w:p w:rsidR="00050EDF" w:rsidP="00050EDF" w14:paraId="721F701A" w14:textId="7777777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506F8C9A" w14:textId="77777777" w:rsidTr="00471D19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EDF" w:rsidP="00471D19" w14:paraId="3B1C86E3" w14:textId="15FC15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E25CCB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-03-202</w:t>
            </w:r>
            <w:r w:rsidR="00E25CCB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  <w:tr w14:paraId="454AF3AE" w14:textId="77777777" w:rsidTr="00471D19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0EDF" w:rsidP="00471D19" w14:paraId="6271DD7D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050EDF" w:rsidP="00050EDF" w14:paraId="677329EF" w14:textId="7777777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</w:t>
      </w:r>
    </w:p>
    <w:p w:rsidR="00050EDF" w:rsidP="00050EDF" w14:paraId="481C99DA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ELISEU NOTÁRIO ALVES                                                                                    ELISEU NOTÁRIO ALVES</w:t>
      </w:r>
    </w:p>
    <w:p w:rsidR="001C0C15" w:rsidP="00BC5D19" w14:paraId="5AF15891" w14:textId="5B1AB62B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PRESIDENTE</w:t>
      </w: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5A5" w14:paraId="07A2CCE2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045A5" w14:paraId="0B9A9DD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5A5" w:rsidRPr="00B435C5" w:rsidP="008A0B84" w14:paraId="03F149E6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5A5" w:rsidP="008A0B84" w14:textId="77777777">
                          <w:pPr>
                            <w:pStyle w:val="Header"/>
                          </w:pPr>
                          <w:r w:rsidRPr="00A11C30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5650" cy="810895"/>
                                <wp:effectExtent l="0" t="0" r="6350" b="8255"/>
                                <wp:docPr id="106272986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761694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5650" cy="8108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B045A5" w:rsidP="008A0B84" w14:paraId="30A1757F" w14:textId="77777777">
                    <w:pPr>
                      <w:pStyle w:val="Header"/>
                    </w:pPr>
                    <w:drawing>
                      <wp:inline distT="0" distB="0" distL="0" distR="0">
                        <wp:extent cx="755650" cy="810895"/>
                        <wp:effectExtent l="0" t="0" r="6350" b="825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17327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8108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B045A5" w:rsidP="00AD6DAE" w14:paraId="5AACA2D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B045A5" w:rsidRPr="00AD6DAE" w:rsidP="00AD6DAE" w14:paraId="2BF00B5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B045A5" w14:paraId="32EFDE66" w14:textId="77777777">
    <w:pPr>
      <w:pStyle w:val="Header"/>
    </w:pPr>
  </w:p>
  <w:p w:rsidR="00B045A5" w14:paraId="3733C81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DF"/>
    <w:rsid w:val="00050EDF"/>
    <w:rsid w:val="000709DD"/>
    <w:rsid w:val="00123F54"/>
    <w:rsid w:val="001342A7"/>
    <w:rsid w:val="001453BA"/>
    <w:rsid w:val="001C0C15"/>
    <w:rsid w:val="002A077A"/>
    <w:rsid w:val="00340F47"/>
    <w:rsid w:val="00343BCF"/>
    <w:rsid w:val="00356ECB"/>
    <w:rsid w:val="00360750"/>
    <w:rsid w:val="003A260F"/>
    <w:rsid w:val="003C68FC"/>
    <w:rsid w:val="003E3693"/>
    <w:rsid w:val="00471D19"/>
    <w:rsid w:val="004A0C43"/>
    <w:rsid w:val="004F3B64"/>
    <w:rsid w:val="00547719"/>
    <w:rsid w:val="005D0610"/>
    <w:rsid w:val="005F6808"/>
    <w:rsid w:val="006077D1"/>
    <w:rsid w:val="00644BED"/>
    <w:rsid w:val="00750FC7"/>
    <w:rsid w:val="00822BDB"/>
    <w:rsid w:val="008A0B84"/>
    <w:rsid w:val="00960624"/>
    <w:rsid w:val="00A47412"/>
    <w:rsid w:val="00A64334"/>
    <w:rsid w:val="00A85B81"/>
    <w:rsid w:val="00A86C92"/>
    <w:rsid w:val="00AD6DAE"/>
    <w:rsid w:val="00B045A5"/>
    <w:rsid w:val="00B435C5"/>
    <w:rsid w:val="00B73A8B"/>
    <w:rsid w:val="00BC5D19"/>
    <w:rsid w:val="00C04608"/>
    <w:rsid w:val="00C11E78"/>
    <w:rsid w:val="00CF7BAE"/>
    <w:rsid w:val="00D500D5"/>
    <w:rsid w:val="00D83EAD"/>
    <w:rsid w:val="00DB45BF"/>
    <w:rsid w:val="00DE0C1D"/>
    <w:rsid w:val="00E25CCB"/>
    <w:rsid w:val="00E342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1F9013-235B-42F4-A7F7-A30004BD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EDF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050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050EDF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50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50EDF"/>
    <w:rPr>
      <w:rFonts w:ascii="Calibri" w:eastAsia="Calibri" w:hAnsi="Calibri" w:cs="Times New Roman"/>
      <w:kern w:val="0"/>
      <w14:ligatures w14:val="none"/>
    </w:rPr>
  </w:style>
  <w:style w:type="paragraph" w:styleId="NoSpacing">
    <w:name w:val="No Spacing"/>
    <w:uiPriority w:val="1"/>
    <w:qFormat/>
    <w:rsid w:val="00050ED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basedOn w:val="Normal"/>
    <w:link w:val="CorpodetextoChar"/>
    <w:semiHidden/>
    <w:unhideWhenUsed/>
    <w:rsid w:val="00050ED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pt-PT" w:eastAsia="x-none"/>
    </w:rPr>
  </w:style>
  <w:style w:type="character" w:customStyle="1" w:styleId="CorpodetextoChar">
    <w:name w:val="Corpo de texto Char"/>
    <w:basedOn w:val="DefaultParagraphFont"/>
    <w:link w:val="BodyText"/>
    <w:semiHidden/>
    <w:rsid w:val="00050EDF"/>
    <w:rPr>
      <w:rFonts w:ascii="Times New Roman" w:eastAsia="Times New Roman" w:hAnsi="Times New Roman" w:cs="Times New Roman"/>
      <w:kern w:val="0"/>
      <w:sz w:val="28"/>
      <w:szCs w:val="20"/>
      <w:lang w:val="pt-PT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5</cp:revision>
  <dcterms:created xsi:type="dcterms:W3CDTF">2026-03-23T17:49:00Z</dcterms:created>
  <dcterms:modified xsi:type="dcterms:W3CDTF">2026-03-24T11:28:00Z</dcterms:modified>
</cp:coreProperties>
</file>