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4CF1C20C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180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71AE336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:rsidR="00633F22" w:rsidRPr="007E1278" w:rsidP="00BD3F6D" w14:paraId="42F5F51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1568/2026</w:t>
      </w:r>
    </w:p>
    <w:p w:rsidR="00807D99" w:rsidRPr="007E1278" w:rsidP="00BD3F6D" w14:paraId="70C8601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521AA83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E91801" w14:paraId="63B54FBA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por lâmpadas de LED ao longo da Rua Dom Pedro I e a Rua Olivio Moro, no Jardim Buriti.</w:t>
      </w:r>
    </w:p>
    <w:p w:rsidR="00E91801" w:rsidRPr="00E91801" w:rsidP="00E91801" w14:paraId="0D50EF43" w14:textId="5C028EBB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91801">
        <w:rPr>
          <w:rFonts w:ascii="Times New Roman" w:hAnsi="Times New Roman"/>
          <w:bCs/>
          <w:sz w:val="24"/>
          <w:szCs w:val="24"/>
        </w:rPr>
        <w:t>CONSIDERANDO que a substituição da iluminação convencional por lâmpadas de LED proporciona maior eficiência luminosa, contribuindo para a melhoria da visibilidade e segurança no período noturno;</w:t>
      </w:r>
    </w:p>
    <w:p w:rsidR="00E91801" w:rsidRPr="00E91801" w:rsidP="00E91801" w14:paraId="74F78859" w14:textId="692A8DD3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91801">
        <w:rPr>
          <w:rFonts w:ascii="Times New Roman" w:hAnsi="Times New Roman"/>
          <w:bCs/>
          <w:sz w:val="24"/>
          <w:szCs w:val="24"/>
        </w:rPr>
        <w:t>CONSIDERANDO que a modernização do sistema de iluminação pública reduz custos de manutenção e consumo de energia elétrica, promovendo maior economicidade aos cofres públicos;</w:t>
      </w:r>
    </w:p>
    <w:p w:rsidR="00E91801" w:rsidRPr="00E91801" w:rsidP="00E91801" w14:paraId="65F9D066" w14:textId="208FB51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91801">
        <w:rPr>
          <w:rFonts w:ascii="Times New Roman" w:hAnsi="Times New Roman"/>
          <w:bCs/>
          <w:sz w:val="24"/>
          <w:szCs w:val="24"/>
        </w:rPr>
        <w:t>CONSIDERANDO que a melhoria da iluminação favorece a circulação segura de pedestres e motoristas, além de contribuir para a valorização e qualidade de vida dos moradores da região.</w:t>
      </w:r>
    </w:p>
    <w:p w:rsidR="00E91801" w:rsidRPr="00E91801" w:rsidP="00E91801" w14:paraId="559CF985" w14:textId="4422FA3D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91801">
        <w:rPr>
          <w:rFonts w:ascii="Times New Roman" w:hAnsi="Times New Roman"/>
          <w:bCs/>
          <w:sz w:val="24"/>
          <w:szCs w:val="24"/>
        </w:rPr>
        <w:t>Assim sendo,</w:t>
      </w:r>
    </w:p>
    <w:p w:rsidR="00E91801" w:rsidRPr="00E91801" w:rsidP="00E91801" w14:paraId="021D4A46" w14:textId="0CE6C98F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91801">
        <w:rPr>
          <w:rFonts w:ascii="Times New Roman" w:hAnsi="Times New Roman"/>
          <w:b/>
          <w:bCs/>
          <w:sz w:val="24"/>
          <w:szCs w:val="24"/>
        </w:rPr>
        <w:t>INDICO</w:t>
      </w:r>
      <w:r w:rsidRPr="00E91801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E91801">
        <w:rPr>
          <w:rFonts w:ascii="Times New Roman" w:hAnsi="Times New Roman"/>
          <w:b/>
          <w:bCs/>
          <w:sz w:val="24"/>
          <w:szCs w:val="24"/>
        </w:rPr>
        <w:t>Troca de iluminação pública por lâmpadas de LED ao longo da Rua Dom Pedro I e a Rua Olivio Moro, no Jardim Buriti.</w:t>
      </w:r>
    </w:p>
    <w:p w:rsidR="00E91801" w:rsidRPr="00E91801" w:rsidP="003E4187" w14:paraId="77C04493" w14:textId="1729C6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3E4187" w:rsidP="003E4187" w14:paraId="3DC0806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1D0B474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54BAA11F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16C407C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796BAEF0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3323363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68E457D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1B09B35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E32A05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573F2F15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2DFE18EA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080E8C26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2F1C4962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312337B1" w14:textId="5D5D7A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6B38046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5F0DA80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29F4E340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764F538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5C433EF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23EF9F4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7DF42BDC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1823120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663063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799648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3ABF55B8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9483A46" w14:textId="77777777">
    <w:pPr>
      <w:rPr>
        <w:rFonts w:ascii="Old English Text MT" w:hAnsi="Old English Text MT"/>
        <w:b/>
        <w:sz w:val="28"/>
      </w:rPr>
    </w:pPr>
  </w:p>
  <w:p w:rsidR="0013240D" w14:paraId="42F085B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1A44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556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1801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2026-02-27T17:38:00Z</dcterms:created>
  <dcterms:modified xsi:type="dcterms:W3CDTF">2026-02-27T17:38:00Z</dcterms:modified>
</cp:coreProperties>
</file>