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RPr="00845A08" w:rsidP="0043129F" w14:paraId="6BBEF9D3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06C" w:rsidRPr="00845A08" w:rsidP="0027406C" w14:paraId="18830911" w14:textId="6E6C3345">
      <w:pPr>
        <w:spacing w:after="0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EXPEDIENTE</w:t>
      </w:r>
      <w:r w:rsidRPr="00845A08">
        <w:rPr>
          <w:rFonts w:ascii="Times New Roman" w:hAnsi="Times New Roman"/>
          <w:b/>
          <w:sz w:val="24"/>
          <w:szCs w:val="24"/>
        </w:rPr>
        <w:tab/>
      </w:r>
      <w:r w:rsidRPr="00845A08">
        <w:rPr>
          <w:rFonts w:ascii="Times New Roman" w:hAnsi="Times New Roman"/>
          <w:b/>
          <w:sz w:val="24"/>
          <w:szCs w:val="24"/>
        </w:rPr>
        <w:tab/>
        <w:t xml:space="preserve">    PROJETO DE LEI nº </w:t>
      </w:r>
      <w:r w:rsidRPr="00845A08" w:rsidR="00F37E83">
        <w:rPr>
          <w:rFonts w:ascii="Times New Roman" w:hAnsi="Times New Roman"/>
          <w:b/>
          <w:sz w:val="24"/>
          <w:szCs w:val="24"/>
        </w:rPr>
        <w:t>__</w:t>
      </w:r>
      <w:r w:rsidRPr="00845A08">
        <w:rPr>
          <w:rFonts w:ascii="Times New Roman" w:hAnsi="Times New Roman"/>
          <w:b/>
          <w:sz w:val="24"/>
          <w:szCs w:val="24"/>
        </w:rPr>
        <w:t>/2025</w:t>
      </w:r>
    </w:p>
    <w:p w:rsidR="0027406C" w:rsidRPr="00845A08" w:rsidP="0027406C" w14:paraId="75FF9CED" w14:textId="2AEA9DB7">
      <w:pPr>
        <w:spacing w:after="0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DATA</w:t>
      </w:r>
    </w:p>
    <w:p w:rsidR="0027406C" w:rsidRPr="00845A08" w:rsidP="0027406C" w14:paraId="6A342270" w14:textId="4289CDC6">
      <w:pPr>
        <w:spacing w:after="0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PROTOCOLO Nº</w:t>
      </w:r>
      <w:r w:rsidRPr="00845A08" w:rsidR="00F37E83">
        <w:rPr>
          <w:rFonts w:ascii="Times New Roman" w:hAnsi="Times New Roman"/>
          <w:b/>
          <w:sz w:val="24"/>
          <w:szCs w:val="24"/>
        </w:rPr>
        <w:t>_______</w:t>
      </w:r>
    </w:p>
    <w:p w:rsidR="00F52658" w:rsidRPr="00845A08" w:rsidP="00F52658" w14:paraId="1A0D8C4D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1551F6" w:rsidRPr="00845A08" w:rsidP="00F52658" w14:paraId="14BA69DC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1551F6" w:rsidP="00F26C45" w14:paraId="3FCB95E7" w14:textId="44D719D7">
      <w:pPr>
        <w:spacing w:after="0" w:line="240" w:lineRule="auto"/>
        <w:ind w:left="4395"/>
        <w:jc w:val="both"/>
        <w:rPr>
          <w:rFonts w:ascii="Times New Roman" w:hAnsi="Times New Roman"/>
          <w:sz w:val="24"/>
        </w:rPr>
      </w:pPr>
      <w:r w:rsidRPr="00F26C45">
        <w:rPr>
          <w:rFonts w:ascii="Times New Roman" w:hAnsi="Times New Roman"/>
          <w:sz w:val="24"/>
        </w:rPr>
        <w:t>“Dispõe sobre a autorização de parada para embarque e desembarque de passageiros por veículos de transporte escolar nos pontos de ônibus do Município de Várzea Paulista, e dá outras providências.”</w:t>
      </w:r>
    </w:p>
    <w:p w:rsidR="00FE59F9" w:rsidRPr="00CF0D02" w:rsidP="00127188" w14:paraId="344D2CE7" w14:textId="77777777">
      <w:pPr>
        <w:spacing w:after="0" w:line="240" w:lineRule="auto"/>
        <w:ind w:firstLine="4395"/>
        <w:rPr>
          <w:rFonts w:ascii="Times New Roman" w:hAnsi="Times New Roman"/>
          <w:sz w:val="24"/>
        </w:rPr>
      </w:pPr>
    </w:p>
    <w:p w:rsidR="00113ECF" w:rsidP="00113ECF" w14:paraId="4C58751B" w14:textId="0BCB773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26C45">
        <w:rPr>
          <w:rFonts w:ascii="Times New Roman" w:hAnsi="Times New Roman"/>
          <w:sz w:val="24"/>
        </w:rPr>
        <w:t>Art. 1º Fica autorizada, no Município de Várzea Paulista, a parada de veículos destinados ao transporte escolar, exclusivamente para fins de embarque e desembarque de estudantes, nos pontos de ônibus.</w:t>
      </w:r>
    </w:p>
    <w:p w:rsidR="00F26C45" w:rsidRPr="00113ECF" w:rsidP="00113ECF" w14:paraId="4FCA0D5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26C45" w:rsidRPr="00F26C45" w:rsidP="00F26C45" w14:paraId="7604A15E" w14:textId="3A6CAFE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26C45">
        <w:rPr>
          <w:rFonts w:ascii="Times New Roman" w:hAnsi="Times New Roman"/>
          <w:sz w:val="24"/>
        </w:rPr>
        <w:t>Art. 2º A autorização prevista nesta Lei limita-se ao tempo estritamente necessário para o embarque ou desembarque do aluno, desde que:</w:t>
      </w:r>
    </w:p>
    <w:p w:rsidR="00F26C45" w:rsidRPr="00F26C45" w:rsidP="00F26C45" w14:paraId="2AAF807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26C45" w:rsidRPr="00F26C45" w:rsidP="00F26C45" w14:paraId="29E0560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26C45">
        <w:rPr>
          <w:rFonts w:ascii="Times New Roman" w:hAnsi="Times New Roman"/>
          <w:sz w:val="24"/>
        </w:rPr>
        <w:t>I – Não haja prejuízo ao trânsito;</w:t>
      </w:r>
    </w:p>
    <w:p w:rsidR="00F26C45" w:rsidRPr="00F26C45" w:rsidP="00F26C45" w14:paraId="1E5153F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26C45">
        <w:rPr>
          <w:rFonts w:ascii="Times New Roman" w:hAnsi="Times New Roman"/>
          <w:sz w:val="24"/>
        </w:rPr>
        <w:t>II – Não seja impedida a aproximação do ônibus no ponto;</w:t>
      </w:r>
    </w:p>
    <w:p w:rsidR="00F26C45" w:rsidRPr="00F26C45" w:rsidP="00F26C45" w14:paraId="310EE32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26C45">
        <w:rPr>
          <w:rFonts w:ascii="Times New Roman" w:hAnsi="Times New Roman"/>
          <w:sz w:val="24"/>
        </w:rPr>
        <w:t>III – Não ocorra retenção prolongada;</w:t>
      </w:r>
    </w:p>
    <w:p w:rsidR="00113ECF" w:rsidP="00F26C45" w14:paraId="7C809DF6" w14:textId="232D206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26C45">
        <w:rPr>
          <w:rFonts w:ascii="Times New Roman" w:hAnsi="Times New Roman"/>
          <w:sz w:val="24"/>
        </w:rPr>
        <w:t>IV – Seja preservada a segurança dos estudantes e pedestres.</w:t>
      </w:r>
    </w:p>
    <w:p w:rsidR="00F26C45" w:rsidRPr="00113ECF" w:rsidP="00F26C45" w14:paraId="646CA80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E59F9" w:rsidP="00CF0D02" w14:paraId="00C22EB8" w14:textId="37048A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26C45">
        <w:rPr>
          <w:rFonts w:ascii="Times New Roman" w:hAnsi="Times New Roman"/>
          <w:sz w:val="24"/>
        </w:rPr>
        <w:t>Art. 3º É vedada a utilização do ponto de ônibus como área de estacionamento ou parada prolongada, sendo punido o infrator conforme legislação de trânsito vigente.</w:t>
      </w:r>
    </w:p>
    <w:p w:rsidR="00F26C45" w:rsidP="00CF0D02" w14:paraId="52CE3CD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26C45" w:rsidRPr="00F26C45" w:rsidP="00F26C45" w14:paraId="42799D0C" w14:textId="7329AE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6C45">
        <w:rPr>
          <w:rFonts w:ascii="Times New Roman" w:hAnsi="Times New Roman"/>
          <w:sz w:val="24"/>
          <w:szCs w:val="24"/>
        </w:rPr>
        <w:t>Art. 4º Os veículos de transporte escolar deverão estar regularmente cadastrados, licenciados e identificados conforme normas municipais e legislação federal.</w:t>
      </w:r>
    </w:p>
    <w:p w:rsidR="00F26C45" w:rsidRPr="00F26C45" w:rsidP="00F26C45" w14:paraId="4E8AB6D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6C45" w:rsidP="00F26C45" w14:paraId="4B17E3B2" w14:textId="5293980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6C45">
        <w:rPr>
          <w:rFonts w:ascii="Times New Roman" w:hAnsi="Times New Roman"/>
          <w:sz w:val="24"/>
          <w:szCs w:val="24"/>
        </w:rPr>
        <w:t xml:space="preserve">Parágrafo único </w:t>
      </w:r>
      <w:r w:rsidR="00CD2DA1">
        <w:rPr>
          <w:rFonts w:ascii="Times New Roman" w:hAnsi="Times New Roman"/>
          <w:sz w:val="24"/>
          <w:szCs w:val="24"/>
        </w:rPr>
        <w:t>-</w:t>
      </w:r>
      <w:r w:rsidRPr="00F26C45">
        <w:rPr>
          <w:rFonts w:ascii="Times New Roman" w:hAnsi="Times New Roman"/>
          <w:sz w:val="24"/>
          <w:szCs w:val="24"/>
        </w:rPr>
        <w:t xml:space="preserve"> O condutor deverá adotar todos os procedimentos de segurança durante o embarque e desembarque, com uso de sinalização adequada.</w:t>
      </w:r>
    </w:p>
    <w:p w:rsidR="00F26C45" w:rsidP="00F26C45" w14:paraId="5333744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6C45" w:rsidRPr="00F26C45" w:rsidP="00F26C45" w14:paraId="6BB65098" w14:textId="05FF64C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6C45">
        <w:rPr>
          <w:rFonts w:ascii="Times New Roman" w:hAnsi="Times New Roman"/>
          <w:sz w:val="24"/>
          <w:szCs w:val="24"/>
        </w:rPr>
        <w:t>Art. 5º O Poder Executivo poderá:</w:t>
      </w:r>
    </w:p>
    <w:p w:rsidR="00F26C45" w:rsidRPr="00F26C45" w:rsidP="00F26C45" w14:paraId="4C3EBE8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6C45" w:rsidRPr="00F26C45" w:rsidP="00F26C45" w14:paraId="1E20C6E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6C45">
        <w:rPr>
          <w:rFonts w:ascii="Times New Roman" w:hAnsi="Times New Roman"/>
          <w:sz w:val="24"/>
          <w:szCs w:val="24"/>
        </w:rPr>
        <w:t>I – Realizar campanhas educativas sobre o embarque seguro em pontos de ônibus;</w:t>
      </w:r>
    </w:p>
    <w:p w:rsidR="00F26C45" w:rsidRPr="00F26C45" w:rsidP="00F26C45" w14:paraId="6A7BF8D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6C45">
        <w:rPr>
          <w:rFonts w:ascii="Times New Roman" w:hAnsi="Times New Roman"/>
          <w:sz w:val="24"/>
          <w:szCs w:val="24"/>
        </w:rPr>
        <w:t>II – Sinalizar pontos onde o embarque escolar seja mais frequente;</w:t>
      </w:r>
    </w:p>
    <w:p w:rsidR="00F26C45" w:rsidP="00F26C45" w14:paraId="4CD243AD" w14:textId="310637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6C45">
        <w:rPr>
          <w:rFonts w:ascii="Times New Roman" w:hAnsi="Times New Roman"/>
          <w:sz w:val="24"/>
          <w:szCs w:val="24"/>
        </w:rPr>
        <w:t>III – Regulamentar esta Lei no prazo de até 60 dias, se necessário.</w:t>
      </w:r>
    </w:p>
    <w:p w:rsidR="00F26C45" w:rsidP="00F26C45" w14:paraId="1326C66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6C45" w:rsidP="00F26C45" w14:paraId="2452AAF4" w14:textId="468C68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6C45">
        <w:rPr>
          <w:rFonts w:ascii="Times New Roman" w:hAnsi="Times New Roman"/>
          <w:sz w:val="24"/>
          <w:szCs w:val="24"/>
        </w:rPr>
        <w:t>Art. 6º Esta Lei entra em vigor na data de sua publicação.</w:t>
      </w:r>
    </w:p>
    <w:p w:rsidR="00F26C45" w:rsidP="00F26C45" w14:paraId="61F90D0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6C45" w:rsidP="00F26C45" w14:paraId="1CC13B9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59F9" w:rsidRPr="00845A08" w:rsidP="00CF0D02" w14:paraId="364BECD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543E" w:rsidRPr="00845A08" w:rsidP="0082543E" w14:paraId="1BB282D2" w14:textId="16824E9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>ala das Sessões,</w:t>
      </w:r>
      <w:r w:rsidR="00EE328A">
        <w:rPr>
          <w:rFonts w:ascii="Times New Roman" w:hAnsi="Times New Roman"/>
          <w:bCs/>
          <w:sz w:val="24"/>
          <w:szCs w:val="24"/>
        </w:rPr>
        <w:t xml:space="preserve"> </w:t>
      </w:r>
      <w:r w:rsidR="00CD2DA1">
        <w:rPr>
          <w:rFonts w:ascii="Times New Roman" w:hAnsi="Times New Roman"/>
          <w:bCs/>
          <w:sz w:val="24"/>
          <w:szCs w:val="24"/>
        </w:rPr>
        <w:t>08</w:t>
      </w:r>
      <w:r w:rsidRPr="00845A08" w:rsidR="00CA33C5">
        <w:rPr>
          <w:rFonts w:ascii="Times New Roman" w:hAnsi="Times New Roman"/>
          <w:bCs/>
          <w:sz w:val="24"/>
          <w:szCs w:val="24"/>
        </w:rPr>
        <w:t xml:space="preserve"> de </w:t>
      </w:r>
      <w:r w:rsidR="00CD2DA1">
        <w:rPr>
          <w:rFonts w:ascii="Times New Roman" w:hAnsi="Times New Roman"/>
          <w:bCs/>
          <w:sz w:val="24"/>
          <w:szCs w:val="24"/>
        </w:rPr>
        <w:t>dezem</w:t>
      </w:r>
      <w:r w:rsidR="00EE328A">
        <w:rPr>
          <w:rFonts w:ascii="Times New Roman" w:hAnsi="Times New Roman"/>
          <w:bCs/>
          <w:sz w:val="24"/>
          <w:szCs w:val="24"/>
        </w:rPr>
        <w:t>br</w:t>
      </w:r>
      <w:r w:rsidR="00804F7C">
        <w:rPr>
          <w:rFonts w:ascii="Times New Roman" w:hAnsi="Times New Roman"/>
          <w:bCs/>
          <w:sz w:val="24"/>
          <w:szCs w:val="24"/>
        </w:rPr>
        <w:t>o</w:t>
      </w:r>
      <w:r w:rsidRPr="00845A08">
        <w:rPr>
          <w:rFonts w:ascii="Times New Roman" w:hAnsi="Times New Roman"/>
          <w:bCs/>
          <w:sz w:val="24"/>
          <w:szCs w:val="24"/>
        </w:rPr>
        <w:t xml:space="preserve"> de 2025.</w:t>
      </w:r>
    </w:p>
    <w:p w:rsidR="0082543E" w:rsidRPr="00845A08" w:rsidP="0082543E" w14:paraId="2A5164CB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P="0082543E" w14:paraId="0F94838F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45A08" w:rsidP="0082543E" w14:paraId="4713F275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51F6" w:rsidP="0082543E" w14:paraId="2EBF8040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51F6" w:rsidP="0082543E" w14:paraId="48A017FB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45A08" w:rsidRPr="00845A08" w:rsidP="0082543E" w14:paraId="0CCC2B9C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RPr="00845A08" w:rsidP="0082543E" w14:paraId="4F87C72F" w14:textId="2DC4C370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(</w:t>
      </w:r>
      <w:r w:rsidRPr="00845A08" w:rsidR="00272E32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845A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45A08" w:rsidP="00845A08" w14:paraId="5CD5FD38" w14:textId="6196C982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VEREADO</w:t>
      </w:r>
      <w:r>
        <w:rPr>
          <w:rFonts w:ascii="Times New Roman" w:hAnsi="Times New Roman"/>
          <w:b/>
          <w:bCs/>
          <w:sz w:val="24"/>
          <w:szCs w:val="24"/>
        </w:rPr>
        <w:t>R</w:t>
      </w:r>
    </w:p>
    <w:p w:rsidR="00804F7C" w:rsidP="00845A08" w14:paraId="6CE4D056" w14:textId="09E2D47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1º SECRETÁRIO</w:t>
      </w:r>
    </w:p>
    <w:p w:rsidR="00845A08" w:rsidP="00845A08" w14:paraId="2BDEA838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P="00845A08" w14:paraId="42D9A1C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P="00845A08" w14:paraId="06388E6E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RPr="00845A08" w:rsidP="00845A08" w14:paraId="5EC6ED2B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RPr="00845A08" w:rsidP="00845A08" w14:paraId="663E3D35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JUSTIFICATIVA</w:t>
      </w:r>
    </w:p>
    <w:p w:rsidR="00127188" w:rsidRPr="00845A08" w:rsidP="00B27B47" w14:paraId="52F65CBA" w14:textId="77777777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0F7F43" w:rsidP="000F7F43" w14:paraId="6BCDC890" w14:textId="7F6E39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F43">
        <w:rPr>
          <w:rFonts w:ascii="Times New Roman" w:hAnsi="Times New Roman"/>
          <w:sz w:val="24"/>
          <w:szCs w:val="24"/>
        </w:rPr>
        <w:t>O presente Projeto de Lei tem por objetivo autorizar a parada de veículos de transporte escolar em pontos de ônibus do Município de Várzea Paulista, exclusivamente para o embarque e desembarque de estudantes, garantindo maior segurança e acessibilidade às crianças e adolescentes que utilizam esse serviço.</w:t>
      </w:r>
    </w:p>
    <w:p w:rsidR="000F7F43" w:rsidRPr="000F7F43" w:rsidP="000F7F43" w14:paraId="713E1CC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F43" w:rsidP="000F7F43" w14:paraId="6152AC2A" w14:textId="4EF09A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F43">
        <w:rPr>
          <w:rFonts w:ascii="Times New Roman" w:hAnsi="Times New Roman"/>
          <w:sz w:val="24"/>
          <w:szCs w:val="24"/>
        </w:rPr>
        <w:t>Atualmente, muitos veículos escolares encontram dificuldades para realizar o embarque de estudantes em vias movimentadas, especialmente em regiões onde não há áreas adequadas para parada rápida. A utilização dos pontos de ônibus, já estruturados para esse fim, proporciona um ambiente mais seguro e organizado, reduzindo riscos de acidentes e evitando que os estudantes permaneçam na via pública em condições de vulnerabilidade.</w:t>
      </w:r>
    </w:p>
    <w:p w:rsidR="000F7F43" w:rsidRPr="000F7F43" w:rsidP="000F7F43" w14:paraId="71BF24D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F43" w:rsidP="000F7F43" w14:paraId="128449EF" w14:textId="62F793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F43">
        <w:rPr>
          <w:rFonts w:ascii="Times New Roman" w:hAnsi="Times New Roman"/>
          <w:sz w:val="24"/>
          <w:szCs w:val="24"/>
        </w:rPr>
        <w:t>Importante destacar que a autorização prevista na proposta é limitada ao tempo estritamente necessário para o embarque e desembarque, não permitindo a utilização dos pontos como estacionamento prolongado ou obstrução irregular. Dessa forma, a medida não compromete a fluidez do transporte coletivo, preservando a aproximação dos ônibus e o bom funcionamento do trânsito local.</w:t>
      </w:r>
    </w:p>
    <w:p w:rsidR="000F7F43" w:rsidRPr="000F7F43" w:rsidP="000F7F43" w14:paraId="65F3A579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7188" w:rsidP="000F7F43" w14:paraId="694BAA0B" w14:textId="781512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7F43">
        <w:rPr>
          <w:rFonts w:ascii="Times New Roman" w:hAnsi="Times New Roman"/>
          <w:sz w:val="24"/>
          <w:szCs w:val="24"/>
        </w:rPr>
        <w:t>A proposição estabelece ainda critérios de segurança e organização, como a exigência de regularidade dos veículos de transporte escolar, o uso de sinalização adequada pelos condutores e a possibilidade de o Poder Executivo promover campanhas educativas e sinalizar locais de maior fluxo de estudantes. Tais disposições visam fortalecer uma cultura de trânsito seguro, que proteja os estudantes e ofereça maior tranquilidade às famílias.</w:t>
      </w:r>
    </w:p>
    <w:p w:rsidR="00127188" w:rsidP="001205B2" w14:paraId="7A12286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F43" w:rsidRPr="00845A08" w:rsidP="000F7F43" w14:paraId="0751F29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6B93">
        <w:rPr>
          <w:rFonts w:ascii="Times New Roman" w:hAnsi="Times New Roman"/>
          <w:sz w:val="24"/>
          <w:szCs w:val="24"/>
        </w:rPr>
        <w:t>Diante da relevância da proposta, contamos com o apoio dos nobres pares desta Casa Legislativa para a aprovação do presente Projeto de Lei.</w:t>
      </w:r>
    </w:p>
    <w:p w:rsidR="000F7F43" w:rsidP="001205B2" w14:paraId="1C616131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F43" w:rsidP="001205B2" w14:paraId="595B1A4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F43" w:rsidRPr="00845A08" w:rsidP="001205B2" w14:paraId="7FC7F62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33C5" w:rsidRPr="00845A08" w:rsidP="00CA33C5" w14:paraId="2070FB25" w14:textId="1D6780C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D2DA1">
        <w:rPr>
          <w:rFonts w:ascii="Times New Roman" w:hAnsi="Times New Roman"/>
          <w:bCs/>
          <w:sz w:val="24"/>
          <w:szCs w:val="24"/>
        </w:rPr>
        <w:t>08</w:t>
      </w:r>
      <w:r w:rsidRPr="00845A08" w:rsidR="00CD2DA1">
        <w:rPr>
          <w:rFonts w:ascii="Times New Roman" w:hAnsi="Times New Roman"/>
          <w:bCs/>
          <w:sz w:val="24"/>
          <w:szCs w:val="24"/>
        </w:rPr>
        <w:t xml:space="preserve"> de </w:t>
      </w:r>
      <w:r w:rsidR="00CD2DA1">
        <w:rPr>
          <w:rFonts w:ascii="Times New Roman" w:hAnsi="Times New Roman"/>
          <w:bCs/>
          <w:sz w:val="24"/>
          <w:szCs w:val="24"/>
        </w:rPr>
        <w:t>dezembro</w:t>
      </w:r>
      <w:r w:rsidRPr="00845A08" w:rsidR="00CD2DA1">
        <w:rPr>
          <w:rFonts w:ascii="Times New Roman" w:hAnsi="Times New Roman"/>
          <w:bCs/>
          <w:sz w:val="24"/>
          <w:szCs w:val="24"/>
        </w:rPr>
        <w:t xml:space="preserve"> de 2025</w:t>
      </w:r>
      <w:r w:rsidRPr="00845A08" w:rsidR="00EE328A">
        <w:rPr>
          <w:rFonts w:ascii="Times New Roman" w:hAnsi="Times New Roman"/>
          <w:bCs/>
          <w:sz w:val="24"/>
          <w:szCs w:val="24"/>
        </w:rPr>
        <w:t>.</w:t>
      </w:r>
    </w:p>
    <w:p w:rsidR="001551F6" w:rsidP="001205B2" w14:paraId="5A213053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0D02" w:rsidP="001205B2" w14:paraId="63A1B036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P="001205B2" w14:paraId="3D3737C1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P="001205B2" w14:paraId="079A18F3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P="001205B2" w14:paraId="68CACCE1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P="001205B2" w14:paraId="1C6C0A45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RPr="00845A08" w:rsidP="001205B2" w14:paraId="6BDE17E0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1D46" w:rsidRPr="00845A08" w:rsidP="00C51D46" w14:paraId="5BD98E8E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(FABIANO SOARES DE LIMA</w:t>
      </w:r>
      <w:r w:rsidRPr="00845A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C51D46" w:rsidRPr="00845A08" w:rsidP="00C51D46" w14:paraId="443EC211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RPr="00845A08" w:rsidP="00F52658" w14:paraId="73DF658B" w14:textId="288D00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1º SECRETÁRIO</w:t>
      </w:r>
    </w:p>
    <w:p w:rsidR="00C51D46" w:rsidRPr="00845A08" w:rsidP="00F52658" w14:paraId="06B7D7F9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F52658" w14:paraId="4F42C6A1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078314EF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38BD0090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45CB75DE" w14:textId="77777777">
      <w:pPr>
        <w:pStyle w:val="Heading1"/>
        <w:contextualSpacing/>
        <w:jc w:val="center"/>
        <w:rPr>
          <w:sz w:val="16"/>
          <w:szCs w:val="16"/>
        </w:rPr>
      </w:pPr>
      <w:r w:rsidRPr="00845A08">
        <w:rPr>
          <w:sz w:val="16"/>
          <w:szCs w:val="16"/>
        </w:rPr>
        <w:t>DE-SE CIÊNCIA AO                                                                           LEITURA PROCEDIDA NA</w:t>
      </w:r>
    </w:p>
    <w:p w:rsidR="00C51D46" w:rsidRPr="00845A08" w:rsidP="00C51D46" w14:paraId="2975B285" w14:textId="142E5C64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DOUTO PLENÁRIO:                                                   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SESSÃO DE </w:t>
      </w:r>
      <w:r w:rsidR="00CD2DA1">
        <w:rPr>
          <w:rFonts w:ascii="Times New Roman" w:eastAsia="Times New Roman" w:hAnsi="Times New Roman"/>
          <w:b/>
          <w:sz w:val="16"/>
          <w:szCs w:val="16"/>
          <w:lang w:eastAsia="pt-BR"/>
        </w:rPr>
        <w:t>09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-</w:t>
      </w:r>
      <w:r w:rsidR="00FE59F9">
        <w:rPr>
          <w:rFonts w:ascii="Times New Roman" w:eastAsia="Times New Roman" w:hAnsi="Times New Roman"/>
          <w:b/>
          <w:sz w:val="16"/>
          <w:szCs w:val="16"/>
          <w:lang w:eastAsia="pt-BR"/>
        </w:rPr>
        <w:t>1</w:t>
      </w:r>
      <w:r w:rsidR="00CD2DA1">
        <w:rPr>
          <w:rFonts w:ascii="Times New Roman" w:eastAsia="Times New Roman" w:hAnsi="Times New Roman"/>
          <w:b/>
          <w:sz w:val="16"/>
          <w:szCs w:val="16"/>
          <w:lang w:eastAsia="pt-BR"/>
        </w:rPr>
        <w:t>2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-2025</w:t>
      </w:r>
    </w:p>
    <w:p w:rsidR="00C51D46" w:rsidRPr="00845A08" w:rsidP="00C51D46" w14:paraId="234E6F3C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C51D46" w:rsidP="00C51D46" w14:paraId="130E1F40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B27B47" w:rsidRPr="00845A08" w:rsidP="00C51D46" w14:paraId="56CC4760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C51D46" w:rsidRPr="00845A08" w:rsidP="00C51D46" w14:paraId="1FD1948C" w14:textId="781490D8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ELISEU NOTÁRIO ALVES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ELISEU NOTÁRIO ALVES </w:t>
      </w:r>
    </w:p>
    <w:p w:rsidR="00FE59F9" w:rsidRPr="000F7F43" w:rsidP="00FE59F9" w14:paraId="7AE7F64D" w14:textId="5EDA618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PRESIDENTE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PRESIDENTE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005EC9A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2E52B6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F37E83" w14:paraId="0C5B94B8" w14:textId="750ED8E1">
    <w:pPr>
      <w:pStyle w:val="Header"/>
      <w:pBdr>
        <w:bottom w:val="single" w:sz="4" w:space="1" w:color="auto"/>
      </w:pBdr>
      <w:spacing w:line="400" w:lineRule="exact"/>
      <w:ind w:firstLine="426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386876</wp:posOffset>
          </wp:positionH>
          <wp:positionV relativeFrom="paragraph">
            <wp:posOffset>-94615</wp:posOffset>
          </wp:positionV>
          <wp:extent cx="721360" cy="693420"/>
          <wp:effectExtent l="0" t="0" r="254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972025" name="Picture 1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A522B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A522B6"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 w:rsidR="00A522B6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F37E83" w14:paraId="3065152F" w14:textId="77777777">
    <w:pPr>
      <w:pStyle w:val="Header"/>
      <w:pBdr>
        <w:bottom w:val="single" w:sz="4" w:space="1" w:color="auto"/>
      </w:pBdr>
      <w:spacing w:line="400" w:lineRule="exact"/>
      <w:ind w:firstLine="284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30EA8AB6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323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E7E8B"/>
    <w:rsid w:val="000F0329"/>
    <w:rsid w:val="000F03E4"/>
    <w:rsid w:val="000F344C"/>
    <w:rsid w:val="000F69CF"/>
    <w:rsid w:val="000F78F3"/>
    <w:rsid w:val="000F7F43"/>
    <w:rsid w:val="0010062A"/>
    <w:rsid w:val="00101D78"/>
    <w:rsid w:val="00103F9E"/>
    <w:rsid w:val="00104FCF"/>
    <w:rsid w:val="00105CBF"/>
    <w:rsid w:val="00112F0D"/>
    <w:rsid w:val="00113ECF"/>
    <w:rsid w:val="00116E1A"/>
    <w:rsid w:val="001205B2"/>
    <w:rsid w:val="00127188"/>
    <w:rsid w:val="001333DF"/>
    <w:rsid w:val="001339B7"/>
    <w:rsid w:val="001354BD"/>
    <w:rsid w:val="00136770"/>
    <w:rsid w:val="0014065F"/>
    <w:rsid w:val="00143B7C"/>
    <w:rsid w:val="00143E90"/>
    <w:rsid w:val="001504B9"/>
    <w:rsid w:val="001551F6"/>
    <w:rsid w:val="00155449"/>
    <w:rsid w:val="00155B56"/>
    <w:rsid w:val="00160C41"/>
    <w:rsid w:val="00166EFB"/>
    <w:rsid w:val="00167E75"/>
    <w:rsid w:val="00171BD5"/>
    <w:rsid w:val="00182654"/>
    <w:rsid w:val="0019262F"/>
    <w:rsid w:val="001A0A5A"/>
    <w:rsid w:val="001A10B9"/>
    <w:rsid w:val="001A5FDF"/>
    <w:rsid w:val="001A672D"/>
    <w:rsid w:val="001B39BA"/>
    <w:rsid w:val="001B3FC6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6585E"/>
    <w:rsid w:val="002715A1"/>
    <w:rsid w:val="00271C70"/>
    <w:rsid w:val="00272081"/>
    <w:rsid w:val="00272ABF"/>
    <w:rsid w:val="00272E32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928"/>
    <w:rsid w:val="002E10AB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838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3D9E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03D7"/>
    <w:rsid w:val="00482F75"/>
    <w:rsid w:val="004836CC"/>
    <w:rsid w:val="00486EDB"/>
    <w:rsid w:val="00490E98"/>
    <w:rsid w:val="00491309"/>
    <w:rsid w:val="00493E4F"/>
    <w:rsid w:val="004970F6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0859"/>
    <w:rsid w:val="005259EF"/>
    <w:rsid w:val="00526F01"/>
    <w:rsid w:val="005277BA"/>
    <w:rsid w:val="00527FC7"/>
    <w:rsid w:val="005317AC"/>
    <w:rsid w:val="00537C82"/>
    <w:rsid w:val="005409D4"/>
    <w:rsid w:val="005411D1"/>
    <w:rsid w:val="00545FC8"/>
    <w:rsid w:val="005461A2"/>
    <w:rsid w:val="005466D5"/>
    <w:rsid w:val="005510E1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44AE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574FE"/>
    <w:rsid w:val="00661C05"/>
    <w:rsid w:val="00667637"/>
    <w:rsid w:val="006725DC"/>
    <w:rsid w:val="00675FCE"/>
    <w:rsid w:val="00677ECB"/>
    <w:rsid w:val="0068278D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36C5"/>
    <w:rsid w:val="006C6CE6"/>
    <w:rsid w:val="006D0A57"/>
    <w:rsid w:val="006D4D4B"/>
    <w:rsid w:val="006D4EE5"/>
    <w:rsid w:val="006E2E22"/>
    <w:rsid w:val="006E6538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06B93"/>
    <w:rsid w:val="00710521"/>
    <w:rsid w:val="00710FA1"/>
    <w:rsid w:val="00714E40"/>
    <w:rsid w:val="00720F43"/>
    <w:rsid w:val="00722129"/>
    <w:rsid w:val="00723E85"/>
    <w:rsid w:val="0072791C"/>
    <w:rsid w:val="00727BC0"/>
    <w:rsid w:val="00731322"/>
    <w:rsid w:val="00740CB5"/>
    <w:rsid w:val="00742C33"/>
    <w:rsid w:val="007432E1"/>
    <w:rsid w:val="00743BD5"/>
    <w:rsid w:val="00743E44"/>
    <w:rsid w:val="007451D2"/>
    <w:rsid w:val="007451D3"/>
    <w:rsid w:val="00751A75"/>
    <w:rsid w:val="0075547B"/>
    <w:rsid w:val="007559DB"/>
    <w:rsid w:val="0076447C"/>
    <w:rsid w:val="007679D9"/>
    <w:rsid w:val="0077204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C761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4F7C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5A08"/>
    <w:rsid w:val="008475D7"/>
    <w:rsid w:val="00852571"/>
    <w:rsid w:val="00854C67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4006"/>
    <w:rsid w:val="008B5E88"/>
    <w:rsid w:val="008B6E13"/>
    <w:rsid w:val="008B71D1"/>
    <w:rsid w:val="008B74D6"/>
    <w:rsid w:val="008C100E"/>
    <w:rsid w:val="008C6C00"/>
    <w:rsid w:val="008C79B7"/>
    <w:rsid w:val="008D363E"/>
    <w:rsid w:val="008D4653"/>
    <w:rsid w:val="008E0F30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93A22"/>
    <w:rsid w:val="009A1C22"/>
    <w:rsid w:val="009A5C36"/>
    <w:rsid w:val="009B230B"/>
    <w:rsid w:val="009B3349"/>
    <w:rsid w:val="009B3677"/>
    <w:rsid w:val="009B5F05"/>
    <w:rsid w:val="009B6ACF"/>
    <w:rsid w:val="009B7F06"/>
    <w:rsid w:val="009C4949"/>
    <w:rsid w:val="009C69A7"/>
    <w:rsid w:val="009D201F"/>
    <w:rsid w:val="009D4B93"/>
    <w:rsid w:val="009E3BDB"/>
    <w:rsid w:val="009E43AE"/>
    <w:rsid w:val="009E618C"/>
    <w:rsid w:val="009F1488"/>
    <w:rsid w:val="00A0554D"/>
    <w:rsid w:val="00A05872"/>
    <w:rsid w:val="00A101EE"/>
    <w:rsid w:val="00A11A59"/>
    <w:rsid w:val="00A13121"/>
    <w:rsid w:val="00A14B61"/>
    <w:rsid w:val="00A20BB5"/>
    <w:rsid w:val="00A245A6"/>
    <w:rsid w:val="00A27852"/>
    <w:rsid w:val="00A31691"/>
    <w:rsid w:val="00A349BE"/>
    <w:rsid w:val="00A43D90"/>
    <w:rsid w:val="00A5060A"/>
    <w:rsid w:val="00A522B6"/>
    <w:rsid w:val="00A55E1F"/>
    <w:rsid w:val="00A610B2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3C2D"/>
    <w:rsid w:val="00A952CF"/>
    <w:rsid w:val="00A9590D"/>
    <w:rsid w:val="00AA13E9"/>
    <w:rsid w:val="00AA1C42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13BA"/>
    <w:rsid w:val="00AF3A8C"/>
    <w:rsid w:val="00B0020E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27B47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1C23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61C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1D46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0F7"/>
    <w:rsid w:val="00C95E66"/>
    <w:rsid w:val="00C973E6"/>
    <w:rsid w:val="00CA2CDC"/>
    <w:rsid w:val="00CA33C5"/>
    <w:rsid w:val="00CA71C2"/>
    <w:rsid w:val="00CA7607"/>
    <w:rsid w:val="00CB0305"/>
    <w:rsid w:val="00CB4239"/>
    <w:rsid w:val="00CC2CFB"/>
    <w:rsid w:val="00CC2F2D"/>
    <w:rsid w:val="00CC61DA"/>
    <w:rsid w:val="00CD1A70"/>
    <w:rsid w:val="00CD2DA1"/>
    <w:rsid w:val="00CD38B2"/>
    <w:rsid w:val="00CD6CB9"/>
    <w:rsid w:val="00CE62A6"/>
    <w:rsid w:val="00CE7829"/>
    <w:rsid w:val="00CF0131"/>
    <w:rsid w:val="00CF0D02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304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18F1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084C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9AF"/>
    <w:rsid w:val="00E70BAD"/>
    <w:rsid w:val="00E70CB3"/>
    <w:rsid w:val="00E74A97"/>
    <w:rsid w:val="00E86A13"/>
    <w:rsid w:val="00E9320B"/>
    <w:rsid w:val="00E9392F"/>
    <w:rsid w:val="00E95317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328A"/>
    <w:rsid w:val="00EE3D73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6C45"/>
    <w:rsid w:val="00F277A1"/>
    <w:rsid w:val="00F27C65"/>
    <w:rsid w:val="00F37E83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0A60"/>
    <w:rsid w:val="00F93266"/>
    <w:rsid w:val="00F93FD7"/>
    <w:rsid w:val="00F94253"/>
    <w:rsid w:val="00F9591A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011"/>
    <w:rsid w:val="00FD0A52"/>
    <w:rsid w:val="00FE2092"/>
    <w:rsid w:val="00FE3C46"/>
    <w:rsid w:val="00FE59F9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Diego</cp:lastModifiedBy>
  <cp:revision>4</cp:revision>
  <cp:lastPrinted>2025-10-24T12:36:00Z</cp:lastPrinted>
  <dcterms:created xsi:type="dcterms:W3CDTF">2025-11-28T19:20:00Z</dcterms:created>
  <dcterms:modified xsi:type="dcterms:W3CDTF">2025-12-08T19:34:00Z</dcterms:modified>
</cp:coreProperties>
</file>