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3F2B093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0C5827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017F392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0F66DB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0F66DB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7116FA3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0C5827" w:rsidRPr="000C5827">
        <w:rPr>
          <w:rFonts w:ascii="Arial" w:hAnsi="Arial" w:cs="Arial"/>
          <w:sz w:val="24"/>
          <w:szCs w:val="24"/>
        </w:rPr>
        <w:t>41.514,78</w:t>
      </w:r>
      <w:r w:rsidR="000C5827">
        <w:rPr>
          <w:rFonts w:ascii="Arial" w:hAnsi="Arial" w:cs="Arial"/>
          <w:sz w:val="24"/>
          <w:szCs w:val="24"/>
        </w:rPr>
        <w:t xml:space="preserve"> (quarenta e um mil e quinhentos e quatorze reais e setenta e oito centavos).</w:t>
      </w:r>
    </w:p>
    <w:p w14:paraId="0E934363" w14:textId="3D4902E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0C5827">
        <w:rPr>
          <w:rFonts w:ascii="Arial" w:hAnsi="Arial" w:cs="Arial"/>
          <w:sz w:val="24"/>
          <w:szCs w:val="24"/>
        </w:rPr>
        <w:t>Infraestrutura e Obras Públicas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C346978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sz w:val="24"/>
          <w:szCs w:val="24"/>
        </w:rPr>
        <w:t>Obras e Instalações</w:t>
      </w:r>
      <w:r w:rsidR="00953A28" w:rsidRPr="00953A28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7A59A0CE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 w:rsidRPr="000C5827">
        <w:rPr>
          <w:rFonts w:ascii="Arial" w:hAnsi="Arial" w:cs="Arial"/>
          <w:sz w:val="24"/>
          <w:szCs w:val="24"/>
        </w:rPr>
        <w:t>Destinação de recursos para a execução de um corredor de passagem de pedestres na Rua Tabajara, no bairro Jardim América II, incluindo construção de calçada e adequação de acessibilidade</w:t>
      </w:r>
      <w:r w:rsidR="000C5827">
        <w:rPr>
          <w:rFonts w:ascii="Arial" w:hAnsi="Arial" w:cs="Arial"/>
          <w:sz w:val="24"/>
          <w:szCs w:val="24"/>
        </w:rPr>
        <w:t xml:space="preserve">. </w:t>
      </w:r>
      <w:r w:rsidR="000C5827" w:rsidRPr="000C5827">
        <w:rPr>
          <w:rFonts w:ascii="Arial" w:hAnsi="Arial" w:cs="Arial"/>
          <w:sz w:val="24"/>
          <w:szCs w:val="24"/>
        </w:rPr>
        <w:t>A presente emenda visa atender uma parte da demanda antiga dos moradores da Rua Tabajara e região, que atualmente enfrentam dificuldades de mobilidade e segurança, especialmente para pedestres. A construção de um corredor adequado, com calçada e acessibilidade, proporcionará maior segurança, qualidade de vida e inclusão social para a comunidade, em conformidade com as normas de acessibilidade vigentes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31E7CD5B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0F66DB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66DB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107</cp:revision>
  <cp:lastPrinted>2024-04-23T14:02:00Z</cp:lastPrinted>
  <dcterms:created xsi:type="dcterms:W3CDTF">2024-04-23T14:25:00Z</dcterms:created>
  <dcterms:modified xsi:type="dcterms:W3CDTF">2025-11-19T14:39:00Z</dcterms:modified>
</cp:coreProperties>
</file>