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074D444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75199F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5784B802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75199F">
        <w:rPr>
          <w:rFonts w:ascii="Arial" w:hAnsi="Arial" w:cs="Arial"/>
          <w:sz w:val="24"/>
          <w:szCs w:val="24"/>
        </w:rPr>
        <w:t>5</w:t>
      </w:r>
      <w:r w:rsidR="003C3385">
        <w:rPr>
          <w:rFonts w:ascii="Arial" w:hAnsi="Arial" w:cs="Arial"/>
          <w:sz w:val="24"/>
          <w:szCs w:val="24"/>
        </w:rPr>
        <w:t>0</w:t>
      </w:r>
      <w:r w:rsidR="002074CB" w:rsidRPr="002074CB">
        <w:rPr>
          <w:rFonts w:ascii="Arial" w:hAnsi="Arial" w:cs="Arial"/>
          <w:sz w:val="24"/>
          <w:szCs w:val="24"/>
        </w:rPr>
        <w:t>.000,00 (</w:t>
      </w:r>
      <w:r w:rsidR="0075199F">
        <w:rPr>
          <w:rFonts w:ascii="Arial" w:hAnsi="Arial" w:cs="Arial"/>
          <w:sz w:val="24"/>
          <w:szCs w:val="24"/>
        </w:rPr>
        <w:t>cinquenta</w:t>
      </w:r>
      <w:r w:rsidR="002074CB" w:rsidRPr="002074CB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1328AF5A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Unidade Gestora </w:t>
      </w:r>
      <w:r w:rsidR="00AC4119">
        <w:rPr>
          <w:rFonts w:ascii="Arial" w:hAnsi="Arial" w:cs="Arial"/>
          <w:sz w:val="24"/>
          <w:szCs w:val="24"/>
        </w:rPr>
        <w:t xml:space="preserve">de </w:t>
      </w:r>
      <w:r w:rsidR="003C3385">
        <w:rPr>
          <w:rFonts w:ascii="Arial" w:hAnsi="Arial" w:cs="Arial"/>
          <w:sz w:val="24"/>
          <w:szCs w:val="24"/>
        </w:rPr>
        <w:t>Saúde.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247E95A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5199F" w:rsidRPr="0075199F">
        <w:rPr>
          <w:rFonts w:ascii="Arial" w:hAnsi="Arial" w:cs="Arial"/>
          <w:sz w:val="24"/>
          <w:szCs w:val="24"/>
        </w:rPr>
        <w:t>Aquisição de equipamentos e material permanente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227DF1DE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75199F" w:rsidRPr="0075199F">
        <w:rPr>
          <w:rFonts w:ascii="Arial" w:hAnsi="Arial" w:cs="Arial"/>
          <w:sz w:val="24"/>
          <w:szCs w:val="24"/>
        </w:rPr>
        <w:t>Um veículo ambulância tipo B</w:t>
      </w:r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3B82D1A" w14:textId="77777777" w:rsidR="0075199F" w:rsidRPr="0075199F" w:rsidRDefault="00E20465" w:rsidP="007519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75199F" w:rsidRPr="0075199F">
        <w:rPr>
          <w:rFonts w:ascii="Arial" w:hAnsi="Arial" w:cs="Arial"/>
          <w:sz w:val="24"/>
          <w:szCs w:val="24"/>
        </w:rPr>
        <w:t>A presente emenda tem por objetivo destinar o valor de R$ 50.000,00 à Unidade Gestora de Saúde, com a finalidade de contribuir para a aquisição de um veículo tipo ambulância.</w:t>
      </w:r>
    </w:p>
    <w:p w14:paraId="0BA72866" w14:textId="77777777" w:rsidR="0075199F" w:rsidRPr="0075199F" w:rsidRDefault="0075199F" w:rsidP="007519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199F">
        <w:rPr>
          <w:rFonts w:ascii="Arial" w:hAnsi="Arial" w:cs="Arial"/>
          <w:sz w:val="24"/>
          <w:szCs w:val="24"/>
        </w:rPr>
        <w:t>O recurso proposto integra-se a um esforço conjunto de outros vereadores desta Casa de Leis, que também estão destinando parte de suas emendas individuais para o mesmo fim. A soma dos valores permitirá viabilizar a compra da ambulância, atendendo uma demanda importante da rede municipal de saúde.</w:t>
      </w:r>
    </w:p>
    <w:p w14:paraId="26C57E63" w14:textId="77777777" w:rsidR="0075199F" w:rsidRPr="0075199F" w:rsidRDefault="0075199F" w:rsidP="007519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199F">
        <w:rPr>
          <w:rFonts w:ascii="Arial" w:hAnsi="Arial" w:cs="Arial"/>
          <w:sz w:val="24"/>
          <w:szCs w:val="24"/>
        </w:rPr>
        <w:t>A nova ambulância será fundamental para reforçar o atendimento de urgência e emergência, garantindo maior agilidade e segurança no transporte de pacientes, especialmente em situações críticas que exigem deslocamento rápido até unidades hospitalares de referência.</w:t>
      </w:r>
    </w:p>
    <w:p w14:paraId="5088D32C" w14:textId="018E71B0" w:rsidR="00E20465" w:rsidRPr="002074CB" w:rsidRDefault="0075199F" w:rsidP="007519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199F">
        <w:rPr>
          <w:rFonts w:ascii="Arial" w:hAnsi="Arial" w:cs="Arial"/>
          <w:sz w:val="24"/>
          <w:szCs w:val="24"/>
        </w:rPr>
        <w:t>Dessa forma, esta emenda representa um ato de cooperação e compromisso com a saúde pública, contribuindo diretamente para o fortalecimento do sistema municipal e para o melhor atendimento à população de Várzea Paulista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80</cp:revision>
  <cp:lastPrinted>2024-04-23T14:02:00Z</cp:lastPrinted>
  <dcterms:created xsi:type="dcterms:W3CDTF">2024-04-23T14:25:00Z</dcterms:created>
  <dcterms:modified xsi:type="dcterms:W3CDTF">2025-11-12T17:40:00Z</dcterms:modified>
</cp:coreProperties>
</file>