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11339/2025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Moção Nº 49/2025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07/11/2025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DR. CHICO SPINUCCI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APELO ao Governo do Estado de São Paulo e à administração do Programa Poupatempo, solicitando que seja revista a política de pisos salariais e benefícios dos profissionais  de modo a equiparar os valores praticados em Jundiaí e Campinas aos demais municípios da Região Metropolitana de Jundiaí.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07/11/2025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