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A77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4833C5AB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53308F1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1EAB489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41C9AF9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8722CEF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F3284A6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0179424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39B1FFD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12710F2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52C1B3D5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6C1CDAC1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2A010464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041247EC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3E40F63D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5D336849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1834A877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372F9EF2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38F168DB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20506337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46FAFDA9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25E21D94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6E9580CB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787AD744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1BA13EB8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13EFEBCB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76358124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7DA83D55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11212/2025</w:t>
      </w:r>
    </w:p>
    <w:p w14:paraId="3A45DE70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5735292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Documentos Diversos Nº 7/2025</w:t>
      </w:r>
    </w:p>
    <w:p w14:paraId="54336362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05/11/2025</w:t>
      </w:r>
    </w:p>
    <w:p w14:paraId="52789738" w14:textId="716ACBBF" w:rsidR="009711E6" w:rsidRPr="00B266DF" w:rsidRDefault="00214202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COMISSÃO DE ORÇAMENTO, FINANÇA E CONTABILIDADE.</w:t>
      </w:r>
    </w:p>
    <w:p w14:paraId="774E1968" w14:textId="3830DCF1" w:rsidR="00E93F7C" w:rsidRPr="00E4545B" w:rsidRDefault="00214202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214202">
        <w:rPr>
          <w:rFonts w:ascii="Arial" w:hAnsi="Arial" w:cs="Arial"/>
          <w:b/>
          <w:bCs/>
          <w:color w:val="000000"/>
          <w:sz w:val="23"/>
          <w:szCs w:val="24"/>
        </w:rPr>
        <w:t>AUDIÊNCIA PÚBLICA REFERENTE AO PROJETO DE LEIU N. º 51/2025</w:t>
      </w:r>
      <w:r>
        <w:rPr>
          <w:rFonts w:ascii="Arial" w:hAnsi="Arial" w:cs="Arial"/>
          <w:color w:val="000000"/>
          <w:sz w:val="23"/>
          <w:szCs w:val="24"/>
        </w:rPr>
        <w:t>, QUE ESTIMA RECEITA E FIXA DESPESA DO MUNICÍPIO DE VÁRZEA PAULISTA PARA O EXERCÍCIO DE 2026 (LOA).</w:t>
      </w:r>
    </w:p>
    <w:p w14:paraId="0A31915D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AA24386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05/11/2025</w:t>
      </w:r>
    </w:p>
    <w:p w14:paraId="2E054200" w14:textId="77777777" w:rsidR="009711E6" w:rsidRPr="00B266DF" w:rsidRDefault="009711E6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1AC1B712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1498E271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14202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53B6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B20EBBB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2025-11-07T15:12:00Z</cp:lastPrinted>
  <dcterms:created xsi:type="dcterms:W3CDTF">2018-01-10T17:20:00Z</dcterms:created>
  <dcterms:modified xsi:type="dcterms:W3CDTF">2025-11-07T15:13:00Z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