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10945/2025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83/2025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30/10/2025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Dispõe sobre o recebimento, repasse e execução de recursos financeiros no âmbito das escolas da Rede Municipal de Ensino, e dá outras providências, para devida instrução e apreciação pela Edilidade.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30/10/2025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simples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