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0005D" w14:textId="5546CA1D" w:rsidR="00B94125" w:rsidRPr="00B94125" w:rsidRDefault="00B94125" w:rsidP="00B94125">
      <w:pPr>
        <w:spacing w:after="0" w:line="240" w:lineRule="auto"/>
        <w:rPr>
          <w:rFonts w:ascii="Times New Roman" w:hAnsi="Times New Roman"/>
          <w:b/>
          <w:sz w:val="24"/>
          <w:szCs w:val="24"/>
        </w:rPr>
      </w:pPr>
      <w:r w:rsidRPr="00B94125">
        <w:rPr>
          <w:rFonts w:ascii="Times New Roman" w:hAnsi="Times New Roman"/>
          <w:b/>
          <w:sz w:val="20"/>
          <w:szCs w:val="20"/>
        </w:rPr>
        <w:t>EXPEDIENTE</w:t>
      </w:r>
      <w:r w:rsidRPr="00B94125">
        <w:rPr>
          <w:rFonts w:ascii="Times New Roman" w:hAnsi="Times New Roman"/>
          <w:b/>
          <w:sz w:val="24"/>
          <w:szCs w:val="24"/>
        </w:rPr>
        <w:t xml:space="preserve">                            PROJETO DE RESOLUÇÃO Nº </w:t>
      </w:r>
      <w:r>
        <w:rPr>
          <w:rFonts w:ascii="Times New Roman" w:hAnsi="Times New Roman"/>
          <w:b/>
          <w:sz w:val="24"/>
          <w:szCs w:val="24"/>
        </w:rPr>
        <w:t>11</w:t>
      </w:r>
      <w:r w:rsidRPr="00B94125">
        <w:rPr>
          <w:rFonts w:ascii="Times New Roman" w:hAnsi="Times New Roman"/>
          <w:b/>
          <w:sz w:val="24"/>
          <w:szCs w:val="24"/>
        </w:rPr>
        <w:t>/2025</w:t>
      </w:r>
    </w:p>
    <w:p w14:paraId="708AEB0A" w14:textId="104F6F62" w:rsidR="00B94125" w:rsidRPr="00B94125" w:rsidRDefault="00B94125" w:rsidP="00B94125">
      <w:pPr>
        <w:spacing w:after="0" w:line="240" w:lineRule="auto"/>
        <w:rPr>
          <w:rFonts w:ascii="Times New Roman" w:hAnsi="Times New Roman"/>
          <w:b/>
          <w:sz w:val="20"/>
          <w:szCs w:val="20"/>
        </w:rPr>
      </w:pPr>
      <w:r w:rsidRPr="00B94125">
        <w:rPr>
          <w:rFonts w:ascii="Times New Roman" w:hAnsi="Times New Roman"/>
          <w:b/>
          <w:sz w:val="20"/>
          <w:szCs w:val="20"/>
        </w:rPr>
        <w:t xml:space="preserve">DATA </w:t>
      </w:r>
      <w:r>
        <w:rPr>
          <w:rFonts w:ascii="Times New Roman" w:hAnsi="Times New Roman"/>
          <w:b/>
          <w:sz w:val="20"/>
          <w:szCs w:val="20"/>
        </w:rPr>
        <w:t>1</w:t>
      </w:r>
      <w:r w:rsidRPr="00B94125">
        <w:rPr>
          <w:rFonts w:ascii="Times New Roman" w:hAnsi="Times New Roman"/>
          <w:b/>
          <w:sz w:val="20"/>
          <w:szCs w:val="20"/>
        </w:rPr>
        <w:t>4-</w:t>
      </w:r>
      <w:r>
        <w:rPr>
          <w:rFonts w:ascii="Times New Roman" w:hAnsi="Times New Roman"/>
          <w:b/>
          <w:sz w:val="20"/>
          <w:szCs w:val="20"/>
        </w:rPr>
        <w:t>10</w:t>
      </w:r>
      <w:r w:rsidRPr="00B94125">
        <w:rPr>
          <w:rFonts w:ascii="Times New Roman" w:hAnsi="Times New Roman"/>
          <w:b/>
          <w:sz w:val="20"/>
          <w:szCs w:val="20"/>
        </w:rPr>
        <w:t>-2025</w:t>
      </w:r>
    </w:p>
    <w:p w14:paraId="1C67D732" w14:textId="760BC66F" w:rsidR="00B94125" w:rsidRPr="00B94125" w:rsidRDefault="00B94125" w:rsidP="00B94125">
      <w:pPr>
        <w:spacing w:after="0" w:line="240" w:lineRule="auto"/>
        <w:rPr>
          <w:rFonts w:ascii="Times New Roman" w:hAnsi="Times New Roman"/>
          <w:b/>
          <w:sz w:val="20"/>
          <w:szCs w:val="20"/>
        </w:rPr>
      </w:pPr>
      <w:r w:rsidRPr="00B94125">
        <w:rPr>
          <w:rFonts w:ascii="Times New Roman" w:hAnsi="Times New Roman"/>
          <w:b/>
          <w:sz w:val="20"/>
          <w:szCs w:val="20"/>
        </w:rPr>
        <w:t xml:space="preserve">PROTOCOLO Nº </w:t>
      </w:r>
      <w:r>
        <w:rPr>
          <w:rFonts w:ascii="Times New Roman" w:hAnsi="Times New Roman"/>
          <w:b/>
          <w:sz w:val="20"/>
          <w:szCs w:val="20"/>
        </w:rPr>
        <w:t>10367</w:t>
      </w:r>
    </w:p>
    <w:p w14:paraId="7E95BC5A" w14:textId="77777777" w:rsidR="00040D6B" w:rsidRDefault="00040D6B" w:rsidP="00B94125">
      <w:pPr>
        <w:spacing w:after="0" w:line="240" w:lineRule="auto"/>
        <w:rPr>
          <w:i/>
          <w:iCs/>
        </w:rPr>
      </w:pPr>
    </w:p>
    <w:p w14:paraId="5167C779" w14:textId="77777777" w:rsidR="00040D6B" w:rsidRDefault="00040D6B" w:rsidP="00BA3557">
      <w:pPr>
        <w:spacing w:after="0" w:line="360" w:lineRule="auto"/>
        <w:rPr>
          <w:i/>
          <w:iCs/>
        </w:rPr>
      </w:pPr>
    </w:p>
    <w:p w14:paraId="37D0E58C" w14:textId="77777777" w:rsidR="005E6B14" w:rsidRDefault="005E6B14" w:rsidP="00BA3557">
      <w:pPr>
        <w:spacing w:after="0" w:line="360" w:lineRule="auto"/>
        <w:rPr>
          <w:i/>
          <w:iCs/>
        </w:rPr>
      </w:pPr>
    </w:p>
    <w:p w14:paraId="07BBC778" w14:textId="10E46D11" w:rsidR="00306C32" w:rsidRPr="00B94125" w:rsidRDefault="003162D8" w:rsidP="00BA3557">
      <w:pPr>
        <w:spacing w:after="0" w:line="360" w:lineRule="auto"/>
        <w:ind w:left="3119"/>
        <w:jc w:val="both"/>
        <w:rPr>
          <w:rFonts w:ascii="Times New Roman" w:hAnsi="Times New Roman"/>
          <w:b/>
          <w:bCs/>
          <w:i/>
          <w:iCs/>
          <w:lang w:bidi="pt-BR"/>
        </w:rPr>
      </w:pPr>
      <w:r w:rsidRPr="00B94125">
        <w:rPr>
          <w:rFonts w:ascii="Times New Roman" w:hAnsi="Times New Roman"/>
          <w:b/>
          <w:bCs/>
          <w:i/>
          <w:iCs/>
          <w:lang w:bidi="pt-BR"/>
        </w:rPr>
        <w:t>Altera o inciso III, do art. 101, do Regimento Interno da Câmara Municipal de Várzea Paulista (Resolução nº 17, de 06 de dezembro de 2022).</w:t>
      </w:r>
    </w:p>
    <w:p w14:paraId="4908CECF" w14:textId="77777777" w:rsidR="00B94125" w:rsidRPr="00BC1A69" w:rsidRDefault="00B94125" w:rsidP="00BA3557">
      <w:pPr>
        <w:spacing w:after="0" w:line="360" w:lineRule="auto"/>
        <w:ind w:left="3119"/>
        <w:jc w:val="both"/>
        <w:rPr>
          <w:rFonts w:ascii="Times New Roman" w:hAnsi="Times New Roman"/>
          <w:i/>
          <w:iCs/>
          <w:lang w:bidi="pt-BR"/>
        </w:rPr>
      </w:pPr>
    </w:p>
    <w:p w14:paraId="3643CCAF" w14:textId="77777777" w:rsidR="00040D6B" w:rsidRDefault="00040D6B" w:rsidP="00BA3557">
      <w:pPr>
        <w:spacing w:after="0" w:line="360" w:lineRule="auto"/>
        <w:jc w:val="both"/>
        <w:rPr>
          <w:rFonts w:ascii="Times New Roman" w:hAnsi="Times New Roman"/>
          <w:iCs/>
          <w:lang w:bidi="pt-BR"/>
        </w:rPr>
      </w:pPr>
    </w:p>
    <w:p w14:paraId="19E08FA0" w14:textId="77777777" w:rsidR="005E6B14" w:rsidRDefault="005E6B14" w:rsidP="00BA3557">
      <w:pPr>
        <w:spacing w:after="0" w:line="360" w:lineRule="auto"/>
        <w:jc w:val="both"/>
        <w:rPr>
          <w:rFonts w:ascii="Times New Roman" w:hAnsi="Times New Roman"/>
          <w:iCs/>
          <w:lang w:bidi="pt-BR"/>
        </w:rPr>
      </w:pPr>
    </w:p>
    <w:p w14:paraId="1F1B7D42" w14:textId="77777777" w:rsidR="003162D8" w:rsidRPr="003162D8" w:rsidRDefault="00BC1A69" w:rsidP="003162D8">
      <w:pPr>
        <w:spacing w:after="0" w:line="360" w:lineRule="auto"/>
        <w:ind w:firstLine="1134"/>
        <w:jc w:val="both"/>
        <w:rPr>
          <w:rFonts w:ascii="Times New Roman" w:hAnsi="Times New Roman"/>
          <w:iCs/>
          <w:lang w:bidi="pt-BR"/>
        </w:rPr>
      </w:pPr>
      <w:r>
        <w:rPr>
          <w:rFonts w:ascii="Times New Roman" w:hAnsi="Times New Roman"/>
          <w:b/>
          <w:bCs/>
          <w:iCs/>
          <w:lang w:bidi="pt-BR"/>
        </w:rPr>
        <w:t>Art. 1º</w:t>
      </w:r>
      <w:r>
        <w:rPr>
          <w:rFonts w:ascii="Times New Roman" w:hAnsi="Times New Roman"/>
          <w:iCs/>
          <w:lang w:bidi="pt-BR"/>
        </w:rPr>
        <w:t xml:space="preserve"> </w:t>
      </w:r>
      <w:r w:rsidR="003162D8" w:rsidRPr="003162D8">
        <w:rPr>
          <w:rFonts w:ascii="Times New Roman" w:hAnsi="Times New Roman"/>
          <w:iCs/>
          <w:lang w:bidi="pt-BR"/>
        </w:rPr>
        <w:t>O inciso III do art. 101 do Regimento Interno (Resolução nº 17, de 6 de dezembro de 2022) passa a vigorar com a seguinte redação:</w:t>
      </w:r>
    </w:p>
    <w:p w14:paraId="7CA10B63" w14:textId="77777777" w:rsidR="003162D8" w:rsidRPr="003162D8" w:rsidRDefault="003162D8" w:rsidP="003162D8">
      <w:pPr>
        <w:spacing w:after="0" w:line="360" w:lineRule="auto"/>
        <w:ind w:firstLine="1134"/>
        <w:jc w:val="both"/>
        <w:rPr>
          <w:rFonts w:ascii="Times New Roman" w:hAnsi="Times New Roman"/>
          <w:iCs/>
          <w:lang w:bidi="pt-BR"/>
        </w:rPr>
      </w:pPr>
    </w:p>
    <w:p w14:paraId="2E248007" w14:textId="77777777" w:rsidR="003162D8" w:rsidRPr="003162D8" w:rsidRDefault="003162D8" w:rsidP="003162D8">
      <w:pPr>
        <w:spacing w:after="0" w:line="360" w:lineRule="auto"/>
        <w:ind w:left="1701"/>
        <w:jc w:val="both"/>
        <w:rPr>
          <w:rFonts w:ascii="Times New Roman" w:hAnsi="Times New Roman"/>
          <w:i/>
          <w:lang w:bidi="pt-BR"/>
        </w:rPr>
      </w:pPr>
      <w:r w:rsidRPr="003162D8">
        <w:rPr>
          <w:rFonts w:ascii="Times New Roman" w:hAnsi="Times New Roman"/>
          <w:i/>
          <w:lang w:bidi="pt-BR"/>
        </w:rPr>
        <w:t>“</w:t>
      </w:r>
      <w:r w:rsidRPr="003162D8">
        <w:rPr>
          <w:rFonts w:ascii="Times New Roman" w:hAnsi="Times New Roman"/>
          <w:b/>
          <w:bCs/>
          <w:i/>
          <w:lang w:bidi="pt-BR"/>
        </w:rPr>
        <w:t>Art. 101.</w:t>
      </w:r>
      <w:r w:rsidRPr="003162D8">
        <w:rPr>
          <w:rFonts w:ascii="Times New Roman" w:hAnsi="Times New Roman"/>
          <w:i/>
          <w:lang w:bidi="pt-BR"/>
        </w:rPr>
        <w:t xml:space="preserve"> A Mesa convocará, no prazo de 48 (quarenta e oito) horas, o Suplente nos casos de:</w:t>
      </w:r>
    </w:p>
    <w:p w14:paraId="2D0FC84B" w14:textId="67273028" w:rsidR="003162D8" w:rsidRPr="003162D8" w:rsidRDefault="003162D8" w:rsidP="003162D8">
      <w:pPr>
        <w:spacing w:after="0" w:line="360" w:lineRule="auto"/>
        <w:ind w:left="1701"/>
        <w:jc w:val="both"/>
        <w:rPr>
          <w:rFonts w:ascii="Times New Roman" w:hAnsi="Times New Roman"/>
          <w:i/>
          <w:lang w:bidi="pt-BR"/>
        </w:rPr>
      </w:pPr>
      <w:r w:rsidRPr="003162D8">
        <w:rPr>
          <w:rFonts w:ascii="Times New Roman" w:hAnsi="Times New Roman"/>
          <w:i/>
          <w:lang w:bidi="pt-BR"/>
        </w:rPr>
        <w:t>(...)</w:t>
      </w:r>
    </w:p>
    <w:p w14:paraId="46D18082" w14:textId="5CD1155D" w:rsidR="00F46906" w:rsidRPr="003162D8" w:rsidRDefault="003162D8" w:rsidP="003162D8">
      <w:pPr>
        <w:spacing w:after="0" w:line="360" w:lineRule="auto"/>
        <w:ind w:left="1701"/>
        <w:jc w:val="both"/>
        <w:rPr>
          <w:rFonts w:ascii="Times New Roman" w:hAnsi="Times New Roman"/>
          <w:i/>
          <w:lang w:bidi="pt-BR"/>
        </w:rPr>
      </w:pPr>
      <w:r w:rsidRPr="003162D8">
        <w:rPr>
          <w:rFonts w:ascii="Times New Roman" w:hAnsi="Times New Roman"/>
          <w:i/>
          <w:lang w:bidi="pt-BR"/>
        </w:rPr>
        <w:t>III - de licença por período superior a 120 (cento e vinte) dias.”</w:t>
      </w:r>
    </w:p>
    <w:p w14:paraId="55ADEA4E" w14:textId="77777777" w:rsidR="003162D8" w:rsidRPr="003162D8" w:rsidRDefault="003162D8" w:rsidP="003162D8">
      <w:pPr>
        <w:spacing w:after="0" w:line="360" w:lineRule="auto"/>
        <w:ind w:left="1701"/>
        <w:jc w:val="both"/>
        <w:rPr>
          <w:rFonts w:ascii="Times New Roman" w:hAnsi="Times New Roman"/>
          <w:iCs/>
          <w:lang w:bidi="pt-BR"/>
        </w:rPr>
      </w:pPr>
    </w:p>
    <w:p w14:paraId="4CC1BDD5" w14:textId="4F6B75C0" w:rsidR="00040D6B" w:rsidRDefault="002B4F2E" w:rsidP="003162D8">
      <w:pPr>
        <w:spacing w:after="0" w:line="360" w:lineRule="auto"/>
        <w:ind w:firstLine="1134"/>
        <w:jc w:val="both"/>
        <w:rPr>
          <w:rFonts w:ascii="Times New Roman" w:hAnsi="Times New Roman"/>
          <w:iCs/>
          <w:lang w:bidi="pt-BR"/>
        </w:rPr>
      </w:pPr>
      <w:r>
        <w:rPr>
          <w:rFonts w:ascii="Times New Roman" w:hAnsi="Times New Roman"/>
          <w:b/>
          <w:bCs/>
          <w:iCs/>
          <w:lang w:bidi="pt-BR"/>
        </w:rPr>
        <w:t>Art. 2º</w:t>
      </w:r>
      <w:r w:rsidR="007D1D5F">
        <w:rPr>
          <w:rFonts w:ascii="Times New Roman" w:hAnsi="Times New Roman"/>
          <w:iCs/>
          <w:lang w:bidi="pt-BR"/>
        </w:rPr>
        <w:t xml:space="preserve"> </w:t>
      </w:r>
      <w:r w:rsidR="003162D8" w:rsidRPr="003162D8">
        <w:rPr>
          <w:rFonts w:ascii="Times New Roman" w:hAnsi="Times New Roman"/>
          <w:iCs/>
          <w:lang w:bidi="pt-BR"/>
        </w:rPr>
        <w:t>Esta Resolução entra em vigor na data de sua publicação</w:t>
      </w:r>
      <w:r w:rsidR="003162D8">
        <w:rPr>
          <w:rFonts w:ascii="Times New Roman" w:hAnsi="Times New Roman"/>
          <w:iCs/>
          <w:lang w:bidi="pt-BR"/>
        </w:rPr>
        <w:t>.</w:t>
      </w:r>
    </w:p>
    <w:p w14:paraId="6FFA3A4F" w14:textId="77777777" w:rsidR="00B94125" w:rsidRDefault="00B94125" w:rsidP="003162D8">
      <w:pPr>
        <w:spacing w:after="0" w:line="360" w:lineRule="auto"/>
        <w:ind w:firstLine="1134"/>
        <w:jc w:val="both"/>
        <w:rPr>
          <w:rFonts w:ascii="Times New Roman" w:hAnsi="Times New Roman"/>
          <w:b/>
        </w:rPr>
      </w:pPr>
    </w:p>
    <w:p w14:paraId="242E510D" w14:textId="63B90AF1" w:rsidR="00BA3557" w:rsidRPr="00BA3557" w:rsidRDefault="00BA3557" w:rsidP="00BA3557">
      <w:pPr>
        <w:pStyle w:val="SemEspaamento"/>
        <w:spacing w:line="360" w:lineRule="auto"/>
        <w:jc w:val="center"/>
        <w:rPr>
          <w:rFonts w:ascii="Times New Roman" w:hAnsi="Times New Roman"/>
          <w:bCs/>
        </w:rPr>
      </w:pPr>
      <w:r>
        <w:rPr>
          <w:rFonts w:ascii="Times New Roman" w:hAnsi="Times New Roman"/>
          <w:bCs/>
        </w:rPr>
        <w:t xml:space="preserve">Sala das Sessões, </w:t>
      </w:r>
      <w:r w:rsidR="00B94125">
        <w:rPr>
          <w:rFonts w:ascii="Times New Roman" w:hAnsi="Times New Roman"/>
          <w:bCs/>
        </w:rPr>
        <w:t>14 de outubro de 2025.</w:t>
      </w:r>
    </w:p>
    <w:p w14:paraId="4D345C1D" w14:textId="77777777" w:rsidR="00BA3557" w:rsidRDefault="00BA3557" w:rsidP="00BA3557">
      <w:pPr>
        <w:pStyle w:val="SemEspaamento"/>
        <w:spacing w:line="360" w:lineRule="auto"/>
        <w:jc w:val="center"/>
        <w:rPr>
          <w:rFonts w:ascii="Times New Roman" w:hAnsi="Times New Roman"/>
          <w:b/>
        </w:rPr>
      </w:pPr>
    </w:p>
    <w:p w14:paraId="73DAA27A" w14:textId="77777777" w:rsidR="005E6B14" w:rsidRDefault="005E6B14" w:rsidP="00BA3557">
      <w:pPr>
        <w:pStyle w:val="SemEspaamento"/>
        <w:spacing w:line="360" w:lineRule="auto"/>
        <w:jc w:val="center"/>
        <w:rPr>
          <w:rFonts w:ascii="Times New Roman" w:hAnsi="Times New Roman"/>
          <w:b/>
        </w:rPr>
      </w:pPr>
    </w:p>
    <w:p w14:paraId="2D877568" w14:textId="77777777" w:rsidR="00B94125" w:rsidRPr="0094268F" w:rsidRDefault="00B94125" w:rsidP="00B94125">
      <w:pPr>
        <w:pStyle w:val="SemEspaamento"/>
        <w:spacing w:line="360" w:lineRule="auto"/>
        <w:jc w:val="center"/>
        <w:rPr>
          <w:rFonts w:ascii="Times New Roman" w:hAnsi="Times New Roman"/>
          <w:b/>
          <w:bCs/>
        </w:rPr>
      </w:pPr>
      <w:r w:rsidRPr="0094268F">
        <w:rPr>
          <w:rFonts w:ascii="Times New Roman" w:hAnsi="Times New Roman"/>
          <w:b/>
          <w:bCs/>
        </w:rPr>
        <w:t>(FABIANO SOARES DE LIMA, ELISEU NOTÁRIO ALVES, VALDECIR DA COSTA SILVA, OSEAS CARDOSO MARTINS, MAYARA REGINA DA SILVA, ELTON VARGAS DA SILVA, GUILHERME CESAR ZAFANI, PROFESSOR MAYCON DE NOBREGA, PAULO ROBERTO DE ALMEIDA, WANDY DA COSTA NOGUEIRA, CARLOS EDUARDO SPINUCCI OLIVEIRA, MÁRCIO MATOS NUNES, IVAN SADA</w:t>
      </w:r>
      <w:r w:rsidRPr="0094268F">
        <w:rPr>
          <w:rFonts w:ascii="Times New Roman" w:hAnsi="Times New Roman"/>
          <w:b/>
        </w:rPr>
        <w:t>)</w:t>
      </w:r>
    </w:p>
    <w:p w14:paraId="7CA88C5C" w14:textId="77777777" w:rsidR="004A70B1" w:rsidRDefault="004A70B1" w:rsidP="004A70B1">
      <w:pPr>
        <w:pStyle w:val="SemEspaamento"/>
        <w:spacing w:line="360" w:lineRule="auto"/>
        <w:jc w:val="center"/>
        <w:rPr>
          <w:rFonts w:ascii="Times New Roman" w:hAnsi="Times New Roman"/>
          <w:b/>
        </w:rPr>
      </w:pPr>
    </w:p>
    <w:p w14:paraId="557D5026" w14:textId="77777777" w:rsidR="005E6B14" w:rsidRDefault="005E6B14" w:rsidP="00BA3557">
      <w:pPr>
        <w:spacing w:after="0" w:line="360" w:lineRule="auto"/>
        <w:jc w:val="center"/>
        <w:rPr>
          <w:rFonts w:ascii="Times New Roman" w:eastAsia="Arial" w:hAnsi="Times New Roman"/>
          <w:b/>
          <w:bCs/>
          <w:iCs/>
        </w:rPr>
      </w:pPr>
    </w:p>
    <w:p w14:paraId="08C64EC7" w14:textId="77777777" w:rsidR="005E6B14" w:rsidRDefault="005E6B14" w:rsidP="00BA3557">
      <w:pPr>
        <w:spacing w:after="0" w:line="360" w:lineRule="auto"/>
        <w:jc w:val="center"/>
        <w:rPr>
          <w:rFonts w:ascii="Times New Roman" w:eastAsia="Arial" w:hAnsi="Times New Roman"/>
          <w:b/>
          <w:bCs/>
          <w:iCs/>
        </w:rPr>
      </w:pPr>
    </w:p>
    <w:p w14:paraId="442E6290" w14:textId="77777777" w:rsidR="005E6B14" w:rsidRDefault="005E6B14" w:rsidP="00BA3557">
      <w:pPr>
        <w:spacing w:after="0" w:line="360" w:lineRule="auto"/>
        <w:jc w:val="center"/>
        <w:rPr>
          <w:rFonts w:ascii="Times New Roman" w:eastAsia="Arial" w:hAnsi="Times New Roman"/>
          <w:b/>
          <w:bCs/>
          <w:iCs/>
        </w:rPr>
      </w:pPr>
    </w:p>
    <w:p w14:paraId="74E1D20A" w14:textId="77777777" w:rsidR="005E6B14" w:rsidRDefault="005E6B14" w:rsidP="00BA3557">
      <w:pPr>
        <w:spacing w:after="0" w:line="360" w:lineRule="auto"/>
        <w:jc w:val="center"/>
        <w:rPr>
          <w:rFonts w:ascii="Times New Roman" w:eastAsia="Arial" w:hAnsi="Times New Roman"/>
          <w:b/>
          <w:bCs/>
          <w:iCs/>
        </w:rPr>
      </w:pPr>
    </w:p>
    <w:p w14:paraId="0225AEC8" w14:textId="7A992CA8" w:rsidR="00040D6B" w:rsidRDefault="00040D6B" w:rsidP="00BA3557">
      <w:pPr>
        <w:spacing w:after="0" w:line="360" w:lineRule="auto"/>
        <w:jc w:val="center"/>
        <w:rPr>
          <w:rFonts w:ascii="Times New Roman" w:eastAsia="Arial" w:hAnsi="Times New Roman"/>
          <w:b/>
          <w:bCs/>
          <w:iCs/>
        </w:rPr>
      </w:pPr>
      <w:r w:rsidRPr="00173831">
        <w:rPr>
          <w:rFonts w:ascii="Times New Roman" w:eastAsia="Arial" w:hAnsi="Times New Roman"/>
          <w:b/>
          <w:bCs/>
          <w:iCs/>
        </w:rPr>
        <w:lastRenderedPageBreak/>
        <w:t>JUSTIFICATIVA</w:t>
      </w:r>
    </w:p>
    <w:p w14:paraId="635C6C19" w14:textId="77777777" w:rsidR="00040D6B" w:rsidRPr="00173831" w:rsidRDefault="00040D6B" w:rsidP="00BA3557">
      <w:pPr>
        <w:spacing w:after="0" w:line="360" w:lineRule="auto"/>
        <w:jc w:val="center"/>
        <w:rPr>
          <w:rFonts w:ascii="Times New Roman" w:eastAsia="Arial" w:hAnsi="Times New Roman"/>
          <w:b/>
          <w:bCs/>
          <w:iCs/>
        </w:rPr>
      </w:pPr>
    </w:p>
    <w:p w14:paraId="4A3B1ACF" w14:textId="77777777" w:rsidR="00EE04D4" w:rsidRPr="003162D8" w:rsidRDefault="00EE04D4" w:rsidP="00EE04D4">
      <w:pPr>
        <w:spacing w:after="0" w:line="360" w:lineRule="auto"/>
        <w:ind w:firstLine="1134"/>
        <w:jc w:val="both"/>
        <w:rPr>
          <w:rFonts w:ascii="Times New Roman" w:hAnsi="Times New Roman"/>
        </w:rPr>
      </w:pPr>
      <w:r w:rsidRPr="003162D8">
        <w:rPr>
          <w:rFonts w:ascii="Times New Roman" w:hAnsi="Times New Roman"/>
        </w:rPr>
        <w:t>O presente Projeto de Resolução é medida indispensável para garantir a harmonia e a coerência normativa entre a Lei Orgânica do Município e este Regimento Interno.</w:t>
      </w:r>
    </w:p>
    <w:p w14:paraId="588064C8" w14:textId="77777777" w:rsidR="00EE04D4" w:rsidRPr="003162D8" w:rsidRDefault="00EE04D4" w:rsidP="00EE04D4">
      <w:pPr>
        <w:spacing w:after="0" w:line="360" w:lineRule="auto"/>
        <w:ind w:firstLine="1134"/>
        <w:jc w:val="both"/>
        <w:rPr>
          <w:rFonts w:ascii="Times New Roman" w:hAnsi="Times New Roman"/>
        </w:rPr>
      </w:pPr>
    </w:p>
    <w:p w14:paraId="50A72C44" w14:textId="77777777" w:rsidR="00EE04D4" w:rsidRPr="003162D8" w:rsidRDefault="00EE04D4" w:rsidP="00EE04D4">
      <w:pPr>
        <w:spacing w:after="0" w:line="360" w:lineRule="auto"/>
        <w:ind w:firstLine="1134"/>
        <w:jc w:val="both"/>
        <w:rPr>
          <w:rFonts w:ascii="Times New Roman" w:hAnsi="Times New Roman"/>
        </w:rPr>
      </w:pPr>
      <w:r w:rsidRPr="003162D8">
        <w:rPr>
          <w:rFonts w:ascii="Times New Roman" w:hAnsi="Times New Roman"/>
        </w:rPr>
        <w:t>Considerando a Proposta de Emenda à Lei Orgânica, que ajust</w:t>
      </w:r>
      <w:r>
        <w:rPr>
          <w:rFonts w:ascii="Times New Roman" w:hAnsi="Times New Roman"/>
        </w:rPr>
        <w:t>a</w:t>
      </w:r>
      <w:r w:rsidRPr="003162D8">
        <w:rPr>
          <w:rFonts w:ascii="Times New Roman" w:hAnsi="Times New Roman"/>
        </w:rPr>
        <w:t xml:space="preserve"> as regras para o licenciamento de Vereadores e a convocação de suplentes, este projeto promove as alterações correspondentes nas normas regimentais.</w:t>
      </w:r>
    </w:p>
    <w:p w14:paraId="3859FDDA" w14:textId="77777777" w:rsidR="00EE04D4" w:rsidRPr="003162D8" w:rsidRDefault="00EE04D4" w:rsidP="00EE04D4">
      <w:pPr>
        <w:spacing w:after="0" w:line="360" w:lineRule="auto"/>
        <w:ind w:firstLine="1134"/>
        <w:jc w:val="both"/>
        <w:rPr>
          <w:rFonts w:ascii="Times New Roman" w:hAnsi="Times New Roman"/>
        </w:rPr>
      </w:pPr>
    </w:p>
    <w:p w14:paraId="6F6C632B" w14:textId="77777777" w:rsidR="00EE04D4" w:rsidRDefault="00EE04D4" w:rsidP="00EE04D4">
      <w:pPr>
        <w:spacing w:after="0" w:line="360" w:lineRule="auto"/>
        <w:ind w:firstLine="1134"/>
        <w:jc w:val="both"/>
        <w:rPr>
          <w:rFonts w:ascii="Times New Roman" w:hAnsi="Times New Roman"/>
        </w:rPr>
      </w:pPr>
      <w:r w:rsidRPr="003162D8">
        <w:rPr>
          <w:rFonts w:ascii="Times New Roman" w:hAnsi="Times New Roman"/>
        </w:rPr>
        <w:t>A alteração do art. 101, inciso III, adequa a regra de convocação de suplente à jurisprudência do Supremo Tribunal Federal</w:t>
      </w:r>
      <w:r>
        <w:rPr>
          <w:rFonts w:ascii="Times New Roman" w:hAnsi="Times New Roman"/>
        </w:rPr>
        <w:t xml:space="preserve"> (ADIs n. </w:t>
      </w:r>
      <w:r w:rsidRPr="000609C1">
        <w:rPr>
          <w:rFonts w:ascii="Times New Roman" w:hAnsi="Times New Roman"/>
        </w:rPr>
        <w:t>7251 e 7257</w:t>
      </w:r>
      <w:r>
        <w:rPr>
          <w:rFonts w:ascii="Times New Roman" w:hAnsi="Times New Roman"/>
        </w:rPr>
        <w:t>).</w:t>
      </w:r>
    </w:p>
    <w:p w14:paraId="2C2553B2" w14:textId="77777777" w:rsidR="00EE04D4" w:rsidRDefault="00EE04D4" w:rsidP="00EE04D4">
      <w:pPr>
        <w:spacing w:after="0" w:line="360" w:lineRule="auto"/>
        <w:ind w:firstLine="1134"/>
        <w:jc w:val="both"/>
        <w:rPr>
          <w:rFonts w:ascii="Times New Roman" w:hAnsi="Times New Roman"/>
        </w:rPr>
      </w:pPr>
    </w:p>
    <w:p w14:paraId="2F089CDF" w14:textId="77777777" w:rsidR="00EE04D4" w:rsidRPr="003162D8" w:rsidRDefault="00EE04D4" w:rsidP="00EE04D4">
      <w:pPr>
        <w:spacing w:after="0" w:line="360" w:lineRule="auto"/>
        <w:ind w:firstLine="1134"/>
        <w:jc w:val="both"/>
        <w:rPr>
          <w:rFonts w:ascii="Times New Roman" w:hAnsi="Times New Roman"/>
        </w:rPr>
      </w:pPr>
      <w:r w:rsidRPr="003162D8">
        <w:rPr>
          <w:rFonts w:ascii="Times New Roman" w:hAnsi="Times New Roman"/>
        </w:rPr>
        <w:t>Com a nova redação, a convocação do suplente ocorrerá apenas para os afastamentos superiores a 120 dias, conferindo estabilidade aos trabalhos legislativos e racionalidade administrativa, em plena conformidade com a autonomia municipal para organizar seu funcionamento.</w:t>
      </w:r>
    </w:p>
    <w:p w14:paraId="7876DC3E" w14:textId="77777777" w:rsidR="00EE04D4" w:rsidRPr="003162D8" w:rsidRDefault="00EE04D4" w:rsidP="00EE04D4">
      <w:pPr>
        <w:spacing w:after="0" w:line="360" w:lineRule="auto"/>
        <w:ind w:firstLine="1134"/>
        <w:jc w:val="both"/>
        <w:rPr>
          <w:rFonts w:ascii="Times New Roman" w:hAnsi="Times New Roman"/>
        </w:rPr>
      </w:pPr>
    </w:p>
    <w:p w14:paraId="02EC3070" w14:textId="77777777" w:rsidR="00EE04D4" w:rsidRDefault="00EE04D4" w:rsidP="00EE04D4">
      <w:pPr>
        <w:spacing w:after="0" w:line="360" w:lineRule="auto"/>
        <w:ind w:firstLine="1134"/>
        <w:jc w:val="both"/>
        <w:rPr>
          <w:rFonts w:ascii="Times New Roman" w:hAnsi="Times New Roman"/>
        </w:rPr>
      </w:pPr>
      <w:r w:rsidRPr="003162D8">
        <w:rPr>
          <w:rFonts w:ascii="Times New Roman" w:hAnsi="Times New Roman"/>
        </w:rPr>
        <w:t>Dessa forma, a aprovação deste projeto é essencial para a correta aplicação das novas normas municipais e para a segurança jurídica dos atos desta Casa Legislativa.</w:t>
      </w:r>
    </w:p>
    <w:p w14:paraId="3A0ADA2E" w14:textId="77777777" w:rsidR="00EE04D4" w:rsidRDefault="00EE04D4" w:rsidP="00EE04D4">
      <w:pPr>
        <w:spacing w:after="0" w:line="360" w:lineRule="auto"/>
        <w:jc w:val="both"/>
        <w:rPr>
          <w:rFonts w:ascii="Times New Roman" w:hAnsi="Times New Roman"/>
        </w:rPr>
      </w:pPr>
    </w:p>
    <w:p w14:paraId="4D60F7F8" w14:textId="185E2B4D" w:rsidR="00EE04D4" w:rsidRDefault="00EE04D4" w:rsidP="00EE04D4">
      <w:pPr>
        <w:spacing w:after="0" w:line="360" w:lineRule="auto"/>
        <w:jc w:val="both"/>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Sala das Sessões, </w:t>
      </w:r>
      <w:r>
        <w:rPr>
          <w:rFonts w:ascii="Times New Roman" w:hAnsi="Times New Roman"/>
        </w:rPr>
        <w:t>14 de outubro de 2025.</w:t>
      </w:r>
    </w:p>
    <w:p w14:paraId="4CA7D25F" w14:textId="49016FAD" w:rsidR="00040D6B" w:rsidRDefault="00040D6B" w:rsidP="00BA3557">
      <w:pPr>
        <w:spacing w:after="0" w:line="360" w:lineRule="auto"/>
        <w:jc w:val="both"/>
        <w:rPr>
          <w:rFonts w:ascii="Times New Roman" w:hAnsi="Times New Roman"/>
        </w:rPr>
      </w:pPr>
    </w:p>
    <w:p w14:paraId="1D4CE4A0" w14:textId="77777777" w:rsidR="00B94125" w:rsidRDefault="00B94125" w:rsidP="00BA3557">
      <w:pPr>
        <w:spacing w:after="0" w:line="360" w:lineRule="auto"/>
        <w:jc w:val="both"/>
        <w:rPr>
          <w:rFonts w:ascii="Times New Roman" w:hAnsi="Times New Roman"/>
        </w:rPr>
      </w:pPr>
    </w:p>
    <w:p w14:paraId="425BCC47" w14:textId="6F0D5DED" w:rsidR="00B94125" w:rsidRPr="00B94125" w:rsidRDefault="00040D6B" w:rsidP="00B94125">
      <w:pPr>
        <w:spacing w:after="0" w:line="240" w:lineRule="auto"/>
        <w:jc w:val="both"/>
        <w:rPr>
          <w:rFonts w:ascii="Times New Roman" w:hAnsi="Times New Roman"/>
          <w:b/>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B94125" w:rsidRPr="00B94125">
        <w:rPr>
          <w:rFonts w:ascii="Times New Roman" w:hAnsi="Times New Roman"/>
          <w:b/>
        </w:rPr>
        <w:t>(</w:t>
      </w:r>
      <w:r w:rsidR="00B94125">
        <w:rPr>
          <w:rFonts w:ascii="Times New Roman" w:hAnsi="Times New Roman"/>
          <w:b/>
        </w:rPr>
        <w:t>COLEGIADO DE VEREADORES</w:t>
      </w:r>
      <w:r w:rsidR="00B94125" w:rsidRPr="00B94125">
        <w:rPr>
          <w:rFonts w:ascii="Times New Roman" w:hAnsi="Times New Roman"/>
          <w:b/>
        </w:rPr>
        <w:t>)</w:t>
      </w:r>
    </w:p>
    <w:p w14:paraId="56B8A253" w14:textId="77777777" w:rsidR="00B94125" w:rsidRPr="00B94125" w:rsidRDefault="00B94125" w:rsidP="00B94125">
      <w:pPr>
        <w:spacing w:after="0" w:line="240" w:lineRule="auto"/>
        <w:jc w:val="both"/>
        <w:rPr>
          <w:rFonts w:ascii="Times New Roman" w:hAnsi="Times New Roman"/>
          <w:b/>
        </w:rPr>
      </w:pPr>
    </w:p>
    <w:p w14:paraId="04381E87" w14:textId="77777777" w:rsidR="00B94125" w:rsidRPr="00B94125" w:rsidRDefault="00B94125" w:rsidP="00B94125">
      <w:pPr>
        <w:spacing w:after="0" w:line="240" w:lineRule="auto"/>
        <w:jc w:val="both"/>
        <w:rPr>
          <w:rFonts w:ascii="Times New Roman" w:hAnsi="Times New Roman"/>
          <w:b/>
        </w:rPr>
      </w:pPr>
    </w:p>
    <w:p w14:paraId="77F7C262" w14:textId="77777777" w:rsidR="00B94125" w:rsidRPr="00B94125" w:rsidRDefault="00B94125" w:rsidP="00B94125">
      <w:pPr>
        <w:spacing w:after="0" w:line="240" w:lineRule="auto"/>
        <w:jc w:val="both"/>
        <w:rPr>
          <w:rFonts w:ascii="Times New Roman" w:hAnsi="Times New Roman"/>
          <w:b/>
        </w:rPr>
      </w:pPr>
    </w:p>
    <w:p w14:paraId="76E92348" w14:textId="77777777" w:rsidR="00B94125" w:rsidRPr="00B94125" w:rsidRDefault="00B94125" w:rsidP="00B94125">
      <w:pPr>
        <w:spacing w:after="0" w:line="240" w:lineRule="auto"/>
        <w:jc w:val="both"/>
        <w:rPr>
          <w:rFonts w:ascii="Times New Roman" w:hAnsi="Times New Roman"/>
          <w:b/>
        </w:rPr>
      </w:pPr>
    </w:p>
    <w:p w14:paraId="68FB80C2" w14:textId="77777777" w:rsidR="00B94125" w:rsidRPr="00B94125" w:rsidRDefault="00B94125" w:rsidP="00B94125">
      <w:pPr>
        <w:spacing w:after="0" w:line="240" w:lineRule="auto"/>
        <w:jc w:val="both"/>
        <w:rPr>
          <w:rFonts w:ascii="Times New Roman" w:hAnsi="Times New Roman"/>
          <w:b/>
          <w:bCs/>
          <w:sz w:val="18"/>
          <w:szCs w:val="18"/>
        </w:rPr>
      </w:pPr>
      <w:r w:rsidRPr="00B94125">
        <w:rPr>
          <w:rFonts w:ascii="Times New Roman" w:hAnsi="Times New Roman"/>
          <w:b/>
          <w:sz w:val="18"/>
          <w:szCs w:val="18"/>
        </w:rPr>
        <w:t xml:space="preserve">                     DÊ-SE CIÊNCIA AO</w:t>
      </w:r>
      <w:r w:rsidRPr="00B94125">
        <w:rPr>
          <w:rFonts w:ascii="Times New Roman" w:hAnsi="Times New Roman"/>
          <w:b/>
          <w:sz w:val="18"/>
          <w:szCs w:val="18"/>
        </w:rPr>
        <w:tab/>
      </w:r>
      <w:r w:rsidRPr="00B94125">
        <w:rPr>
          <w:rFonts w:ascii="Times New Roman" w:hAnsi="Times New Roman"/>
          <w:b/>
          <w:sz w:val="18"/>
          <w:szCs w:val="18"/>
        </w:rPr>
        <w:tab/>
        <w:t xml:space="preserve">                                                      LEITURA PROCEDIDA NA</w:t>
      </w:r>
    </w:p>
    <w:tbl>
      <w:tblPr>
        <w:tblW w:w="0" w:type="auto"/>
        <w:tblCellSpacing w:w="15" w:type="dxa"/>
        <w:tblLook w:val="04A0" w:firstRow="1" w:lastRow="0" w:firstColumn="1" w:lastColumn="0" w:noHBand="0" w:noVBand="1"/>
      </w:tblPr>
      <w:tblGrid>
        <w:gridCol w:w="8075"/>
      </w:tblGrid>
      <w:tr w:rsidR="00B94125" w:rsidRPr="00B94125" w14:paraId="4F419ADA" w14:textId="77777777">
        <w:trPr>
          <w:tblCellSpacing w:w="15" w:type="dxa"/>
        </w:trPr>
        <w:tc>
          <w:tcPr>
            <w:tcW w:w="0" w:type="auto"/>
            <w:tcMar>
              <w:top w:w="15" w:type="dxa"/>
              <w:left w:w="15" w:type="dxa"/>
              <w:bottom w:w="15" w:type="dxa"/>
              <w:right w:w="15" w:type="dxa"/>
            </w:tcMar>
            <w:vAlign w:val="center"/>
            <w:hideMark/>
          </w:tcPr>
          <w:p w14:paraId="13877935" w14:textId="7965BE15" w:rsidR="00B94125" w:rsidRPr="00B94125" w:rsidRDefault="00B94125" w:rsidP="00B94125">
            <w:pPr>
              <w:spacing w:after="0" w:line="240" w:lineRule="auto"/>
              <w:jc w:val="both"/>
              <w:rPr>
                <w:rFonts w:ascii="Times New Roman" w:hAnsi="Times New Roman"/>
                <w:b/>
                <w:sz w:val="18"/>
                <w:szCs w:val="18"/>
              </w:rPr>
            </w:pPr>
            <w:r w:rsidRPr="00B94125">
              <w:rPr>
                <w:rFonts w:ascii="Times New Roman" w:hAnsi="Times New Roman"/>
                <w:b/>
                <w:sz w:val="18"/>
                <w:szCs w:val="18"/>
              </w:rPr>
              <w:t xml:space="preserve">                    DOUTO PLENÁRIO</w:t>
            </w:r>
            <w:r w:rsidRPr="00B94125">
              <w:rPr>
                <w:rFonts w:ascii="Times New Roman" w:hAnsi="Times New Roman"/>
                <w:b/>
                <w:sz w:val="18"/>
                <w:szCs w:val="18"/>
              </w:rPr>
              <w:tab/>
            </w:r>
            <w:r w:rsidRPr="00B94125">
              <w:rPr>
                <w:rFonts w:ascii="Times New Roman" w:hAnsi="Times New Roman"/>
                <w:b/>
                <w:sz w:val="18"/>
                <w:szCs w:val="18"/>
              </w:rPr>
              <w:tab/>
            </w:r>
            <w:r w:rsidRPr="00B94125">
              <w:rPr>
                <w:rFonts w:ascii="Times New Roman" w:hAnsi="Times New Roman"/>
                <w:b/>
                <w:sz w:val="18"/>
                <w:szCs w:val="18"/>
              </w:rPr>
              <w:tab/>
            </w:r>
            <w:r w:rsidRPr="00B94125">
              <w:rPr>
                <w:rFonts w:ascii="Times New Roman" w:hAnsi="Times New Roman"/>
                <w:b/>
                <w:sz w:val="18"/>
                <w:szCs w:val="18"/>
              </w:rPr>
              <w:tab/>
            </w:r>
            <w:r w:rsidRPr="00B94125">
              <w:rPr>
                <w:rFonts w:ascii="Times New Roman" w:hAnsi="Times New Roman"/>
                <w:b/>
                <w:sz w:val="18"/>
                <w:szCs w:val="18"/>
              </w:rPr>
              <w:tab/>
              <w:t xml:space="preserve">    </w:t>
            </w:r>
            <w:r>
              <w:rPr>
                <w:rFonts w:ascii="Times New Roman" w:hAnsi="Times New Roman"/>
                <w:b/>
                <w:sz w:val="18"/>
                <w:szCs w:val="18"/>
              </w:rPr>
              <w:t xml:space="preserve">      </w:t>
            </w:r>
            <w:r w:rsidRPr="00B94125">
              <w:rPr>
                <w:rFonts w:ascii="Times New Roman" w:hAnsi="Times New Roman"/>
                <w:b/>
                <w:sz w:val="18"/>
                <w:szCs w:val="18"/>
              </w:rPr>
              <w:t xml:space="preserve">SESSÃO DE </w:t>
            </w:r>
            <w:r>
              <w:rPr>
                <w:rFonts w:ascii="Times New Roman" w:hAnsi="Times New Roman"/>
                <w:b/>
                <w:sz w:val="18"/>
                <w:szCs w:val="18"/>
              </w:rPr>
              <w:t>21</w:t>
            </w:r>
            <w:r w:rsidRPr="00B94125">
              <w:rPr>
                <w:rFonts w:ascii="Times New Roman" w:hAnsi="Times New Roman"/>
                <w:b/>
                <w:sz w:val="18"/>
                <w:szCs w:val="18"/>
              </w:rPr>
              <w:t>-</w:t>
            </w:r>
            <w:r>
              <w:rPr>
                <w:rFonts w:ascii="Times New Roman" w:hAnsi="Times New Roman"/>
                <w:b/>
                <w:sz w:val="18"/>
                <w:szCs w:val="18"/>
              </w:rPr>
              <w:t>10</w:t>
            </w:r>
            <w:r w:rsidRPr="00B94125">
              <w:rPr>
                <w:rFonts w:ascii="Times New Roman" w:hAnsi="Times New Roman"/>
                <w:b/>
                <w:sz w:val="18"/>
                <w:szCs w:val="18"/>
              </w:rPr>
              <w:t>-2025</w:t>
            </w:r>
          </w:p>
        </w:tc>
      </w:tr>
      <w:tr w:rsidR="00B94125" w:rsidRPr="00B94125" w14:paraId="4E7A840F" w14:textId="77777777">
        <w:trPr>
          <w:tblCellSpacing w:w="15" w:type="dxa"/>
        </w:trPr>
        <w:tc>
          <w:tcPr>
            <w:tcW w:w="0" w:type="auto"/>
            <w:tcMar>
              <w:top w:w="15" w:type="dxa"/>
              <w:left w:w="15" w:type="dxa"/>
              <w:bottom w:w="15" w:type="dxa"/>
              <w:right w:w="15" w:type="dxa"/>
            </w:tcMar>
            <w:vAlign w:val="center"/>
          </w:tcPr>
          <w:p w14:paraId="22DE8AAB" w14:textId="77777777" w:rsidR="00B94125" w:rsidRPr="00B94125" w:rsidRDefault="00B94125" w:rsidP="00B94125">
            <w:pPr>
              <w:spacing w:after="0" w:line="240" w:lineRule="auto"/>
              <w:jc w:val="both"/>
              <w:rPr>
                <w:rFonts w:ascii="Times New Roman" w:hAnsi="Times New Roman"/>
                <w:b/>
                <w:sz w:val="18"/>
                <w:szCs w:val="18"/>
              </w:rPr>
            </w:pPr>
          </w:p>
        </w:tc>
      </w:tr>
    </w:tbl>
    <w:p w14:paraId="4D29074B" w14:textId="77777777" w:rsidR="00B94125" w:rsidRPr="00B94125" w:rsidRDefault="00B94125" w:rsidP="00B94125">
      <w:pPr>
        <w:spacing w:after="0" w:line="240" w:lineRule="auto"/>
        <w:jc w:val="both"/>
        <w:rPr>
          <w:rFonts w:ascii="Times New Roman" w:hAnsi="Times New Roman"/>
          <w:b/>
          <w:sz w:val="18"/>
          <w:szCs w:val="18"/>
        </w:rPr>
      </w:pPr>
      <w:r w:rsidRPr="00B94125">
        <w:rPr>
          <w:rFonts w:ascii="Times New Roman" w:hAnsi="Times New Roman"/>
          <w:b/>
          <w:sz w:val="18"/>
          <w:szCs w:val="18"/>
        </w:rPr>
        <w:t xml:space="preserve">                                               </w:t>
      </w:r>
    </w:p>
    <w:p w14:paraId="3A09ABE7" w14:textId="77777777" w:rsidR="00B94125" w:rsidRPr="00B94125" w:rsidRDefault="00B94125" w:rsidP="00B94125">
      <w:pPr>
        <w:spacing w:after="0" w:line="240" w:lineRule="auto"/>
        <w:jc w:val="both"/>
        <w:rPr>
          <w:rFonts w:ascii="Times New Roman" w:hAnsi="Times New Roman"/>
          <w:b/>
          <w:bCs/>
          <w:sz w:val="18"/>
          <w:szCs w:val="18"/>
        </w:rPr>
      </w:pPr>
      <w:r w:rsidRPr="00B94125">
        <w:rPr>
          <w:rFonts w:ascii="Times New Roman" w:hAnsi="Times New Roman"/>
          <w:b/>
          <w:bCs/>
          <w:sz w:val="18"/>
          <w:szCs w:val="18"/>
        </w:rPr>
        <w:t xml:space="preserve">               ELISEU NOTÁRIO ALVES                                                                                ELISEU NOTÁRIO ALVES</w:t>
      </w:r>
    </w:p>
    <w:p w14:paraId="201486BA" w14:textId="006025F6" w:rsidR="00B94125" w:rsidRPr="00B94125" w:rsidRDefault="00B94125" w:rsidP="00B94125">
      <w:pPr>
        <w:spacing w:after="0" w:line="240" w:lineRule="auto"/>
        <w:jc w:val="both"/>
        <w:rPr>
          <w:rFonts w:ascii="Times New Roman" w:hAnsi="Times New Roman"/>
          <w:sz w:val="18"/>
          <w:szCs w:val="18"/>
        </w:rPr>
      </w:pPr>
      <w:r w:rsidRPr="00B94125">
        <w:rPr>
          <w:rFonts w:ascii="Times New Roman" w:hAnsi="Times New Roman"/>
          <w:b/>
          <w:bCs/>
          <w:sz w:val="18"/>
          <w:szCs w:val="18"/>
        </w:rPr>
        <w:t xml:space="preserve">                          PRESIDENTE </w:t>
      </w:r>
      <w:r w:rsidRPr="00B94125">
        <w:rPr>
          <w:rFonts w:ascii="Times New Roman" w:hAnsi="Times New Roman"/>
          <w:b/>
          <w:bCs/>
          <w:sz w:val="18"/>
          <w:szCs w:val="18"/>
        </w:rPr>
        <w:tab/>
      </w:r>
      <w:r w:rsidRPr="00B94125">
        <w:rPr>
          <w:rFonts w:ascii="Times New Roman" w:hAnsi="Times New Roman"/>
          <w:b/>
          <w:bCs/>
          <w:sz w:val="18"/>
          <w:szCs w:val="18"/>
        </w:rPr>
        <w:tab/>
      </w:r>
      <w:r w:rsidRPr="00B94125">
        <w:rPr>
          <w:rFonts w:ascii="Times New Roman" w:hAnsi="Times New Roman"/>
          <w:b/>
          <w:bCs/>
          <w:sz w:val="18"/>
          <w:szCs w:val="18"/>
        </w:rPr>
        <w:tab/>
      </w:r>
      <w:r w:rsidRPr="00B94125">
        <w:rPr>
          <w:rFonts w:ascii="Times New Roman" w:hAnsi="Times New Roman"/>
          <w:b/>
          <w:bCs/>
          <w:sz w:val="18"/>
          <w:szCs w:val="18"/>
        </w:rPr>
        <w:tab/>
      </w:r>
      <w:r w:rsidRPr="00B94125">
        <w:rPr>
          <w:rFonts w:ascii="Times New Roman" w:hAnsi="Times New Roman"/>
          <w:b/>
          <w:bCs/>
          <w:sz w:val="18"/>
          <w:szCs w:val="18"/>
        </w:rPr>
        <w:tab/>
        <w:t xml:space="preserve">                         PRESIDENTE</w:t>
      </w:r>
    </w:p>
    <w:p w14:paraId="4E813DD3" w14:textId="77777777" w:rsidR="00B94125" w:rsidRPr="00B94125" w:rsidRDefault="00B94125" w:rsidP="00B94125">
      <w:pPr>
        <w:spacing w:after="0" w:line="240" w:lineRule="auto"/>
        <w:jc w:val="both"/>
        <w:rPr>
          <w:rFonts w:ascii="Times New Roman" w:hAnsi="Times New Roman"/>
          <w:sz w:val="18"/>
          <w:szCs w:val="18"/>
        </w:rPr>
      </w:pPr>
    </w:p>
    <w:p w14:paraId="3E959C43" w14:textId="4F2DA097" w:rsidR="00040D6B" w:rsidRDefault="00040D6B" w:rsidP="00B94125">
      <w:pPr>
        <w:spacing w:after="0" w:line="240" w:lineRule="auto"/>
        <w:jc w:val="both"/>
        <w:rPr>
          <w:rFonts w:ascii="Times New Roman" w:hAnsi="Times New Roman"/>
          <w:b/>
          <w:bCs/>
        </w:rPr>
      </w:pPr>
    </w:p>
    <w:sectPr w:rsidR="00040D6B">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4FB32" w14:textId="77777777" w:rsidR="00BC50ED" w:rsidRDefault="00BC50ED">
      <w:pPr>
        <w:spacing w:after="0" w:line="240" w:lineRule="auto"/>
      </w:pPr>
      <w:r>
        <w:separator/>
      </w:r>
    </w:p>
  </w:endnote>
  <w:endnote w:type="continuationSeparator" w:id="0">
    <w:p w14:paraId="1259D230" w14:textId="77777777" w:rsidR="00BC50ED" w:rsidRDefault="00BC5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5D19" w14:textId="77777777" w:rsidR="004121C3" w:rsidRDefault="00FE4B55">
    <w:pPr>
      <w:pStyle w:val="Rodap"/>
      <w:jc w:val="right"/>
    </w:pPr>
    <w:r>
      <w:fldChar w:fldCharType="begin"/>
    </w:r>
    <w:r>
      <w:instrText>PAGE   \* MERGEFORMAT</w:instrText>
    </w:r>
    <w:r>
      <w:fldChar w:fldCharType="separate"/>
    </w:r>
    <w:r>
      <w:rPr>
        <w:noProof/>
      </w:rPr>
      <w:t>1</w:t>
    </w:r>
    <w:r>
      <w:fldChar w:fldCharType="end"/>
    </w:r>
  </w:p>
  <w:p w14:paraId="42AA68AA" w14:textId="77777777" w:rsidR="004121C3" w:rsidRDefault="004121C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9EF18" w14:textId="77777777" w:rsidR="00BC50ED" w:rsidRDefault="00BC50ED">
      <w:pPr>
        <w:spacing w:after="0" w:line="240" w:lineRule="auto"/>
      </w:pPr>
      <w:r>
        <w:separator/>
      </w:r>
    </w:p>
  </w:footnote>
  <w:footnote w:type="continuationSeparator" w:id="0">
    <w:p w14:paraId="03B434B1" w14:textId="77777777" w:rsidR="00BC50ED" w:rsidRDefault="00BC5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D08C" w14:textId="77777777" w:rsidR="004121C3" w:rsidRPr="00B435C5" w:rsidRDefault="00FE4B55" w:rsidP="008A0B84">
    <w:pPr>
      <w:pStyle w:val="Cabealho"/>
      <w:pBdr>
        <w:bottom w:val="single" w:sz="4" w:space="1" w:color="auto"/>
      </w:pBdr>
      <w:spacing w:line="400" w:lineRule="exact"/>
      <w:rPr>
        <w:rFonts w:ascii="Bell MT" w:eastAsia="Arial Unicode MS" w:hAnsi="Bell MT" w:cs="Bell MT"/>
        <w:b/>
        <w:bCs/>
        <w:sz w:val="36"/>
        <w:szCs w:val="36"/>
      </w:rPr>
    </w:pPr>
    <w:r>
      <w:rPr>
        <w:noProof/>
        <w:lang w:eastAsia="pt-BR"/>
      </w:rPr>
      <mc:AlternateContent>
        <mc:Choice Requires="wps">
          <w:drawing>
            <wp:anchor distT="0" distB="0" distL="89535" distR="89535" simplePos="0" relativeHeight="251659264" behindDoc="0" locked="0" layoutInCell="1" allowOverlap="1" wp14:anchorId="67BBE554" wp14:editId="2E59B776">
              <wp:simplePos x="0" y="0"/>
              <wp:positionH relativeFrom="page">
                <wp:posOffset>910590</wp:posOffset>
              </wp:positionH>
              <wp:positionV relativeFrom="paragraph">
                <wp:posOffset>26035</wp:posOffset>
              </wp:positionV>
              <wp:extent cx="752475" cy="809625"/>
              <wp:effectExtent l="0" t="0" r="0" b="0"/>
              <wp:wrapSquare wrapText="largest"/>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809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6634CA" w14:textId="77777777" w:rsidR="004121C3" w:rsidRDefault="00FE4B55" w:rsidP="008A0B84">
                          <w:pPr>
                            <w:pStyle w:val="Cabealho"/>
                          </w:pPr>
                          <w:r w:rsidRPr="00A928F3">
                            <w:rPr>
                              <w:noProof/>
                              <w:lang w:eastAsia="pt-BR"/>
                            </w:rPr>
                            <w:drawing>
                              <wp:inline distT="0" distB="0" distL="0" distR="0" wp14:anchorId="575ACC94" wp14:editId="516740D3">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BBE554" id="_x0000_t202" coordsize="21600,21600" o:spt="202" path="m,l,21600r21600,l21600,xe">
              <v:stroke joinstyle="miter"/>
              <v:path gradientshapeok="t" o:connecttype="rect"/>
            </v:shapetype>
            <v:shape id="Caixa de texto 2" o:spid="_x0000_s1026" type="#_x0000_t202" style="position:absolute;margin-left:71.7pt;margin-top:2.05pt;width:59.25pt;height:63.75pt;z-index:251659264;visibility:visible;mso-wrap-style:non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" stroked="f">
              <v:fill opacity="0"/>
              <v:textbox style="mso-fit-shape-to-text:t" inset="0,0,0,0">
                <w:txbxContent>
                  <w:p w14:paraId="4B6634CA" w14:textId="77777777" w:rsidR="004121C3" w:rsidRDefault="00FE4B55" w:rsidP="008A0B84">
                    <w:pPr>
                      <w:pStyle w:val="Cabealho"/>
                    </w:pPr>
                    <w:r w:rsidRPr="00A928F3">
                      <w:rPr>
                        <w:noProof/>
                        <w:lang w:eastAsia="pt-BR"/>
                      </w:rPr>
                      <w:drawing>
                        <wp:inline distT="0" distB="0" distL="0" distR="0" wp14:anchorId="575ACC94" wp14:editId="516740D3">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v:textbox>
              <w10:wrap type="square" side="largest" anchorx="page"/>
            </v:shape>
          </w:pict>
        </mc:Fallback>
      </mc:AlternateContent>
    </w:r>
    <w:r>
      <w:rPr>
        <w:rFonts w:ascii="Bell MT" w:eastAsia="Arial Unicode MS" w:hAnsi="Bell MT" w:cs="Bell MT"/>
        <w:b/>
        <w:bCs/>
        <w:sz w:val="36"/>
        <w:szCs w:val="36"/>
      </w:rPr>
      <w:t xml:space="preserve">               Câmara</w:t>
    </w:r>
    <w:r w:rsidRPr="00B435C5">
      <w:rPr>
        <w:rFonts w:ascii="Bell MT" w:eastAsia="Arial Unicode MS" w:hAnsi="Bell MT" w:cs="Bell MT"/>
        <w:b/>
        <w:bCs/>
        <w:sz w:val="36"/>
        <w:szCs w:val="36"/>
      </w:rPr>
      <w:t xml:space="preserve"> Municipal de Várzea Paulista</w:t>
    </w:r>
  </w:p>
  <w:p w14:paraId="7C0341EE" w14:textId="77777777" w:rsidR="004121C3" w:rsidRDefault="00FE4B55" w:rsidP="00AD6DAE">
    <w:pPr>
      <w:pStyle w:val="Cabealho"/>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 xml:space="preserve">      </w:t>
    </w:r>
    <w:r w:rsidRPr="00B435C5">
      <w:rPr>
        <w:rFonts w:ascii="Bell MT" w:eastAsia="Arial Unicode MS" w:hAnsi="Bell MT" w:cs="Bell MT"/>
        <w:b/>
        <w:bCs/>
        <w:sz w:val="36"/>
        <w:szCs w:val="36"/>
      </w:rPr>
      <w:t>Estado de São Paulo</w:t>
    </w:r>
  </w:p>
  <w:p w14:paraId="240534B6" w14:textId="77777777" w:rsidR="004121C3" w:rsidRPr="00AD6DAE" w:rsidRDefault="004121C3" w:rsidP="00AD6DAE">
    <w:pPr>
      <w:pStyle w:val="Cabealho"/>
      <w:pBdr>
        <w:bottom w:val="single" w:sz="4" w:space="1" w:color="auto"/>
      </w:pBdr>
      <w:spacing w:line="400" w:lineRule="exact"/>
      <w:jc w:val="center"/>
      <w:rPr>
        <w:rFonts w:ascii="Bell MT" w:eastAsia="Arial Unicode MS" w:hAnsi="Bell MT"/>
        <w:b/>
        <w:bCs/>
        <w:sz w:val="36"/>
        <w:szCs w:val="36"/>
      </w:rPr>
    </w:pPr>
  </w:p>
  <w:p w14:paraId="76C3E2AF" w14:textId="77777777" w:rsidR="004121C3" w:rsidRDefault="004121C3">
    <w:pPr>
      <w:pStyle w:val="Cabealho"/>
    </w:pPr>
  </w:p>
  <w:p w14:paraId="53DC5918" w14:textId="77777777" w:rsidR="004121C3" w:rsidRDefault="004121C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D6B"/>
    <w:rsid w:val="000146BC"/>
    <w:rsid w:val="00040D6B"/>
    <w:rsid w:val="001277BD"/>
    <w:rsid w:val="001C0C15"/>
    <w:rsid w:val="001C2D35"/>
    <w:rsid w:val="001D0803"/>
    <w:rsid w:val="001D3BA4"/>
    <w:rsid w:val="00244959"/>
    <w:rsid w:val="002B4F2E"/>
    <w:rsid w:val="00306C32"/>
    <w:rsid w:val="003162D8"/>
    <w:rsid w:val="0034290E"/>
    <w:rsid w:val="003520E2"/>
    <w:rsid w:val="004121C3"/>
    <w:rsid w:val="0045125A"/>
    <w:rsid w:val="004515C9"/>
    <w:rsid w:val="004765FF"/>
    <w:rsid w:val="0049025A"/>
    <w:rsid w:val="004A0C43"/>
    <w:rsid w:val="004A70B1"/>
    <w:rsid w:val="004D6B58"/>
    <w:rsid w:val="005526F8"/>
    <w:rsid w:val="005D2CF1"/>
    <w:rsid w:val="005E0CBD"/>
    <w:rsid w:val="005E6B14"/>
    <w:rsid w:val="006368C3"/>
    <w:rsid w:val="006425AB"/>
    <w:rsid w:val="00686B78"/>
    <w:rsid w:val="00772376"/>
    <w:rsid w:val="0077796B"/>
    <w:rsid w:val="007D1D5F"/>
    <w:rsid w:val="00955E50"/>
    <w:rsid w:val="00B54E9B"/>
    <w:rsid w:val="00B94125"/>
    <w:rsid w:val="00BA3557"/>
    <w:rsid w:val="00BA377A"/>
    <w:rsid w:val="00BC1A69"/>
    <w:rsid w:val="00BC50ED"/>
    <w:rsid w:val="00C1261A"/>
    <w:rsid w:val="00C80941"/>
    <w:rsid w:val="00D55B15"/>
    <w:rsid w:val="00EE04D4"/>
    <w:rsid w:val="00EF4489"/>
    <w:rsid w:val="00F46906"/>
    <w:rsid w:val="00FE4B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97385"/>
  <w15:chartTrackingRefBased/>
  <w15:docId w15:val="{ED3DEA0E-1FA7-40E3-889E-D6F436E2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D6B"/>
    <w:rPr>
      <w:rFonts w:ascii="Calibri" w:eastAsia="Calibri" w:hAnsi="Calibri" w:cs="Times New Roman"/>
      <w:kern w:val="0"/>
      <w14:ligatures w14:val="none"/>
    </w:rPr>
  </w:style>
  <w:style w:type="paragraph" w:styleId="Ttulo1">
    <w:name w:val="heading 1"/>
    <w:basedOn w:val="Normal"/>
    <w:next w:val="Normal"/>
    <w:link w:val="Ttulo1Char"/>
    <w:qFormat/>
    <w:rsid w:val="00040D6B"/>
    <w:pPr>
      <w:keepNext/>
      <w:spacing w:after="0" w:line="240" w:lineRule="auto"/>
      <w:outlineLvl w:val="0"/>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40D6B"/>
    <w:rPr>
      <w:rFonts w:ascii="Times New Roman" w:eastAsia="Times New Roman" w:hAnsi="Times New Roman" w:cs="Times New Roman"/>
      <w:b/>
      <w:kern w:val="0"/>
      <w:sz w:val="28"/>
      <w:szCs w:val="20"/>
      <w:lang w:eastAsia="pt-BR"/>
      <w14:ligatures w14:val="none"/>
    </w:rPr>
  </w:style>
  <w:style w:type="paragraph" w:styleId="Cabealho">
    <w:name w:val="header"/>
    <w:basedOn w:val="Normal"/>
    <w:link w:val="CabealhoChar"/>
    <w:unhideWhenUsed/>
    <w:rsid w:val="00040D6B"/>
    <w:pPr>
      <w:tabs>
        <w:tab w:val="center" w:pos="4252"/>
        <w:tab w:val="right" w:pos="8504"/>
      </w:tabs>
      <w:spacing w:after="0" w:line="240" w:lineRule="auto"/>
    </w:pPr>
  </w:style>
  <w:style w:type="character" w:customStyle="1" w:styleId="CabealhoChar">
    <w:name w:val="Cabeçalho Char"/>
    <w:basedOn w:val="Fontepargpadro"/>
    <w:link w:val="Cabealho"/>
    <w:rsid w:val="00040D6B"/>
    <w:rPr>
      <w:rFonts w:ascii="Calibri" w:eastAsia="Calibri" w:hAnsi="Calibri" w:cs="Times New Roman"/>
      <w:kern w:val="0"/>
      <w14:ligatures w14:val="none"/>
    </w:rPr>
  </w:style>
  <w:style w:type="paragraph" w:styleId="Rodap">
    <w:name w:val="footer"/>
    <w:basedOn w:val="Normal"/>
    <w:link w:val="RodapChar"/>
    <w:uiPriority w:val="99"/>
    <w:unhideWhenUsed/>
    <w:rsid w:val="00040D6B"/>
    <w:pPr>
      <w:tabs>
        <w:tab w:val="center" w:pos="4252"/>
        <w:tab w:val="right" w:pos="8504"/>
      </w:tabs>
      <w:spacing w:after="0" w:line="240" w:lineRule="auto"/>
    </w:pPr>
  </w:style>
  <w:style w:type="character" w:customStyle="1" w:styleId="RodapChar">
    <w:name w:val="Rodapé Char"/>
    <w:basedOn w:val="Fontepargpadro"/>
    <w:link w:val="Rodap"/>
    <w:uiPriority w:val="99"/>
    <w:rsid w:val="00040D6B"/>
    <w:rPr>
      <w:rFonts w:ascii="Calibri" w:eastAsia="Calibri" w:hAnsi="Calibri" w:cs="Times New Roman"/>
      <w:kern w:val="0"/>
      <w14:ligatures w14:val="none"/>
    </w:rPr>
  </w:style>
  <w:style w:type="paragraph" w:styleId="SemEspaamento">
    <w:name w:val="No Spacing"/>
    <w:uiPriority w:val="1"/>
    <w:qFormat/>
    <w:rsid w:val="00040D6B"/>
    <w:pPr>
      <w:spacing w:after="0" w:line="240" w:lineRule="auto"/>
    </w:pPr>
    <w:rPr>
      <w:rFonts w:ascii="Calibri" w:eastAsia="Calibri" w:hAnsi="Calibri" w:cs="Times New Roman"/>
      <w:kern w:val="0"/>
      <w14:ligatures w14:val="none"/>
    </w:rPr>
  </w:style>
  <w:style w:type="paragraph" w:styleId="Corpodetexto">
    <w:name w:val="Body Text"/>
    <w:basedOn w:val="Normal"/>
    <w:link w:val="CorpodetextoChar"/>
    <w:uiPriority w:val="1"/>
    <w:unhideWhenUsed/>
    <w:qFormat/>
    <w:rsid w:val="00040D6B"/>
    <w:pPr>
      <w:widowControl w:val="0"/>
      <w:autoSpaceDE w:val="0"/>
      <w:autoSpaceDN w:val="0"/>
      <w:spacing w:after="0" w:line="240" w:lineRule="auto"/>
    </w:pPr>
    <w:rPr>
      <w:rFonts w:ascii="Verdana" w:eastAsia="Verdana" w:hAnsi="Verdana" w:cs="Verdana"/>
      <w:sz w:val="24"/>
      <w:szCs w:val="24"/>
      <w:lang w:val="pt-PT"/>
    </w:rPr>
  </w:style>
  <w:style w:type="character" w:customStyle="1" w:styleId="CorpodetextoChar">
    <w:name w:val="Corpo de texto Char"/>
    <w:basedOn w:val="Fontepargpadro"/>
    <w:link w:val="Corpodetexto"/>
    <w:uiPriority w:val="1"/>
    <w:rsid w:val="00040D6B"/>
    <w:rPr>
      <w:rFonts w:ascii="Verdana" w:eastAsia="Verdana" w:hAnsi="Verdana" w:cs="Verdana"/>
      <w:kern w:val="0"/>
      <w:sz w:val="24"/>
      <w:szCs w:val="24"/>
      <w:lang w:val="pt-PT"/>
      <w14:ligatures w14:val="none"/>
    </w:rPr>
  </w:style>
  <w:style w:type="character" w:styleId="Hyperlink">
    <w:name w:val="Hyperlink"/>
    <w:basedOn w:val="Fontepargpadro"/>
    <w:uiPriority w:val="99"/>
    <w:unhideWhenUsed/>
    <w:rsid w:val="00C80941"/>
    <w:rPr>
      <w:color w:val="0563C1" w:themeColor="hyperlink"/>
      <w:u w:val="single"/>
    </w:rPr>
  </w:style>
  <w:style w:type="character" w:styleId="MenoPendente">
    <w:name w:val="Unresolved Mention"/>
    <w:basedOn w:val="Fontepargpadro"/>
    <w:uiPriority w:val="99"/>
    <w:semiHidden/>
    <w:unhideWhenUsed/>
    <w:rsid w:val="00C8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3255">
      <w:bodyDiv w:val="1"/>
      <w:marLeft w:val="0"/>
      <w:marRight w:val="0"/>
      <w:marTop w:val="0"/>
      <w:marBottom w:val="0"/>
      <w:divBdr>
        <w:top w:val="none" w:sz="0" w:space="0" w:color="auto"/>
        <w:left w:val="none" w:sz="0" w:space="0" w:color="auto"/>
        <w:bottom w:val="none" w:sz="0" w:space="0" w:color="auto"/>
        <w:right w:val="none" w:sz="0" w:space="0" w:color="auto"/>
      </w:divBdr>
    </w:div>
    <w:div w:id="309017351">
      <w:bodyDiv w:val="1"/>
      <w:marLeft w:val="0"/>
      <w:marRight w:val="0"/>
      <w:marTop w:val="0"/>
      <w:marBottom w:val="0"/>
      <w:divBdr>
        <w:top w:val="none" w:sz="0" w:space="0" w:color="auto"/>
        <w:left w:val="none" w:sz="0" w:space="0" w:color="auto"/>
        <w:bottom w:val="none" w:sz="0" w:space="0" w:color="auto"/>
        <w:right w:val="none" w:sz="0" w:space="0" w:color="auto"/>
      </w:divBdr>
    </w:div>
    <w:div w:id="644820189">
      <w:bodyDiv w:val="1"/>
      <w:marLeft w:val="0"/>
      <w:marRight w:val="0"/>
      <w:marTop w:val="0"/>
      <w:marBottom w:val="0"/>
      <w:divBdr>
        <w:top w:val="none" w:sz="0" w:space="0" w:color="auto"/>
        <w:left w:val="none" w:sz="0" w:space="0" w:color="auto"/>
        <w:bottom w:val="none" w:sz="0" w:space="0" w:color="auto"/>
        <w:right w:val="none" w:sz="0" w:space="0" w:color="auto"/>
      </w:divBdr>
    </w:div>
    <w:div w:id="670837384">
      <w:bodyDiv w:val="1"/>
      <w:marLeft w:val="0"/>
      <w:marRight w:val="0"/>
      <w:marTop w:val="0"/>
      <w:marBottom w:val="0"/>
      <w:divBdr>
        <w:top w:val="none" w:sz="0" w:space="0" w:color="auto"/>
        <w:left w:val="none" w:sz="0" w:space="0" w:color="auto"/>
        <w:bottom w:val="none" w:sz="0" w:space="0" w:color="auto"/>
        <w:right w:val="none" w:sz="0" w:space="0" w:color="auto"/>
      </w:divBdr>
    </w:div>
    <w:div w:id="774445978">
      <w:bodyDiv w:val="1"/>
      <w:marLeft w:val="0"/>
      <w:marRight w:val="0"/>
      <w:marTop w:val="0"/>
      <w:marBottom w:val="0"/>
      <w:divBdr>
        <w:top w:val="none" w:sz="0" w:space="0" w:color="auto"/>
        <w:left w:val="none" w:sz="0" w:space="0" w:color="auto"/>
        <w:bottom w:val="none" w:sz="0" w:space="0" w:color="auto"/>
        <w:right w:val="none" w:sz="0" w:space="0" w:color="auto"/>
      </w:divBdr>
    </w:div>
    <w:div w:id="1300651856">
      <w:bodyDiv w:val="1"/>
      <w:marLeft w:val="0"/>
      <w:marRight w:val="0"/>
      <w:marTop w:val="0"/>
      <w:marBottom w:val="0"/>
      <w:divBdr>
        <w:top w:val="none" w:sz="0" w:space="0" w:color="auto"/>
        <w:left w:val="none" w:sz="0" w:space="0" w:color="auto"/>
        <w:bottom w:val="none" w:sz="0" w:space="0" w:color="auto"/>
        <w:right w:val="none" w:sz="0" w:space="0" w:color="auto"/>
      </w:divBdr>
    </w:div>
    <w:div w:id="1707441216">
      <w:bodyDiv w:val="1"/>
      <w:marLeft w:val="0"/>
      <w:marRight w:val="0"/>
      <w:marTop w:val="0"/>
      <w:marBottom w:val="0"/>
      <w:divBdr>
        <w:top w:val="none" w:sz="0" w:space="0" w:color="auto"/>
        <w:left w:val="none" w:sz="0" w:space="0" w:color="auto"/>
        <w:bottom w:val="none" w:sz="0" w:space="0" w:color="auto"/>
        <w:right w:val="none" w:sz="0" w:space="0" w:color="auto"/>
      </w:divBdr>
    </w:div>
    <w:div w:id="174896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2103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Simon</dc:creator>
  <cp:keywords/>
  <dc:description/>
  <cp:lastModifiedBy>Shelly Simon</cp:lastModifiedBy>
  <cp:revision>4</cp:revision>
  <cp:lastPrinted>2025-08-26T14:09:00Z</cp:lastPrinted>
  <dcterms:created xsi:type="dcterms:W3CDTF">2025-10-14T18:11:00Z</dcterms:created>
  <dcterms:modified xsi:type="dcterms:W3CDTF">2025-10-16T13:47:00Z</dcterms:modified>
</cp:coreProperties>
</file>